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0DA0F" w14:textId="55BB6372" w:rsidR="00136E4A" w:rsidRPr="00D3638C" w:rsidRDefault="00136E4A" w:rsidP="00136E4A">
      <w:pPr>
        <w:tabs>
          <w:tab w:val="right" w:pos="9639"/>
        </w:tabs>
        <w:rPr>
          <w:rFonts w:ascii="Arial" w:hAnsi="Arial" w:cs="Arial"/>
          <w:b/>
          <w:bCs/>
          <w:noProof/>
          <w:sz w:val="24"/>
          <w:szCs w:val="24"/>
        </w:rPr>
      </w:pPr>
      <w:bookmarkStart w:id="0" w:name="_GoBack"/>
      <w:r w:rsidRPr="00D3638C">
        <w:rPr>
          <w:rFonts w:ascii="Arial" w:hAnsi="Arial" w:cs="Arial"/>
          <w:b/>
          <w:bCs/>
          <w:noProof/>
          <w:sz w:val="24"/>
          <w:szCs w:val="24"/>
        </w:rPr>
        <w:t>SA WG2 Meeting #S2-136AH</w:t>
      </w:r>
      <w:r w:rsidRPr="00D3638C">
        <w:rPr>
          <w:rFonts w:ascii="Arial" w:hAnsi="Arial" w:cs="Arial"/>
          <w:b/>
          <w:bCs/>
          <w:noProof/>
          <w:sz w:val="24"/>
          <w:szCs w:val="24"/>
        </w:rPr>
        <w:tab/>
        <w:t>S2-2000</w:t>
      </w:r>
      <w:r>
        <w:rPr>
          <w:rFonts w:ascii="Arial" w:hAnsi="Arial" w:cs="Arial"/>
          <w:b/>
          <w:bCs/>
          <w:noProof/>
          <w:sz w:val="24"/>
          <w:szCs w:val="24"/>
        </w:rPr>
        <w:t>94</w:t>
      </w:r>
      <w:r>
        <w:rPr>
          <w:rFonts w:ascii="Arial" w:hAnsi="Arial" w:cs="Arial"/>
          <w:b/>
          <w:bCs/>
          <w:noProof/>
          <w:sz w:val="24"/>
          <w:szCs w:val="24"/>
        </w:rPr>
        <w:t>2</w:t>
      </w:r>
    </w:p>
    <w:p w14:paraId="4A4A4A8A" w14:textId="77777777" w:rsidR="00136E4A" w:rsidRPr="00D3638C" w:rsidRDefault="00136E4A" w:rsidP="00136E4A">
      <w:pPr>
        <w:pBdr>
          <w:bottom w:val="single" w:sz="4" w:space="1" w:color="auto"/>
        </w:pBdr>
        <w:tabs>
          <w:tab w:val="right" w:pos="9639"/>
        </w:tabs>
        <w:rPr>
          <w:rFonts w:ascii="Arial" w:hAnsi="Arial" w:cs="Arial"/>
          <w:b/>
          <w:bCs/>
          <w:noProof/>
          <w:sz w:val="24"/>
          <w:szCs w:val="24"/>
        </w:rPr>
      </w:pPr>
      <w:r w:rsidRPr="00D3638C">
        <w:rPr>
          <w:rFonts w:ascii="Arial" w:hAnsi="Arial" w:cs="Arial"/>
          <w:b/>
          <w:bCs/>
          <w:noProof/>
          <w:sz w:val="24"/>
          <w:szCs w:val="24"/>
        </w:rPr>
        <w:t>13 - 17 January, 2020, Incheon, South Korea</w:t>
      </w:r>
    </w:p>
    <w:p w14:paraId="1F1A68DA" w14:textId="77777777" w:rsidR="00136E4A" w:rsidRPr="00D3638C" w:rsidRDefault="00136E4A" w:rsidP="00136E4A">
      <w:pPr>
        <w:rPr>
          <w:rFonts w:ascii="Arial" w:hAnsi="Arial" w:cs="Arial"/>
          <w:b/>
          <w:bCs/>
          <w:noProof/>
          <w:sz w:val="24"/>
          <w:szCs w:val="24"/>
        </w:rPr>
      </w:pPr>
    </w:p>
    <w:bookmarkEnd w:id="0"/>
    <w:p w14:paraId="5E34FADF" w14:textId="77777777" w:rsidR="00045F4C" w:rsidRPr="00D63446" w:rsidRDefault="00045F4C" w:rsidP="00045F4C">
      <w:pPr>
        <w:ind w:left="2127" w:hanging="2127"/>
        <w:rPr>
          <w:rFonts w:ascii="Arial" w:hAnsi="Arial" w:cs="Arial"/>
          <w:b/>
        </w:rPr>
      </w:pPr>
      <w:r w:rsidRPr="00D63446">
        <w:rPr>
          <w:rFonts w:ascii="Arial" w:hAnsi="Arial" w:cs="Arial"/>
          <w:b/>
        </w:rPr>
        <w:t>Source:</w:t>
      </w:r>
      <w:r w:rsidRPr="00D63446">
        <w:rPr>
          <w:rFonts w:ascii="Arial" w:hAnsi="Arial" w:cs="Arial"/>
          <w:b/>
        </w:rPr>
        <w:tab/>
      </w:r>
      <w:r>
        <w:rPr>
          <w:rFonts w:ascii="Arial" w:hAnsi="Arial" w:cs="Arial"/>
          <w:b/>
        </w:rPr>
        <w:t xml:space="preserve">Nokia, Nokia Shanghai Bell (Rapporteur) </w:t>
      </w:r>
    </w:p>
    <w:p w14:paraId="5E34FAE0" w14:textId="5D6662FB" w:rsidR="00045F4C" w:rsidRPr="00D63446" w:rsidRDefault="00045F4C" w:rsidP="00045F4C">
      <w:pPr>
        <w:ind w:left="2127" w:hanging="2127"/>
        <w:rPr>
          <w:rFonts w:ascii="Arial" w:hAnsi="Arial" w:cs="Arial"/>
          <w:b/>
        </w:rPr>
      </w:pPr>
      <w:r w:rsidRPr="00D63446">
        <w:rPr>
          <w:rFonts w:ascii="Arial" w:hAnsi="Arial" w:cs="Arial"/>
          <w:b/>
        </w:rPr>
        <w:t>Title:</w:t>
      </w:r>
      <w:r w:rsidRPr="00D63446">
        <w:rPr>
          <w:rFonts w:ascii="Arial" w:hAnsi="Arial" w:cs="Arial"/>
          <w:b/>
        </w:rPr>
        <w:tab/>
      </w:r>
      <w:proofErr w:type="spellStart"/>
      <w:r w:rsidR="00FA4E12">
        <w:rPr>
          <w:rFonts w:ascii="Arial" w:hAnsi="Arial" w:cs="Arial"/>
          <w:b/>
        </w:rPr>
        <w:t>Vertical_LAN</w:t>
      </w:r>
      <w:proofErr w:type="spellEnd"/>
      <w:r w:rsidR="00FA4E12">
        <w:rPr>
          <w:rFonts w:ascii="Arial" w:hAnsi="Arial" w:cs="Arial"/>
          <w:b/>
        </w:rPr>
        <w:t xml:space="preserve"> TSN</w:t>
      </w:r>
    </w:p>
    <w:p w14:paraId="5E34FAE1" w14:textId="77777777" w:rsidR="00045F4C" w:rsidRPr="00D63446" w:rsidRDefault="00045F4C" w:rsidP="00045F4C">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Discussion and Agreement</w:t>
      </w:r>
    </w:p>
    <w:p w14:paraId="5E34FAE2" w14:textId="77777777" w:rsidR="00045F4C" w:rsidRPr="00D63446" w:rsidRDefault="00045F4C" w:rsidP="00045F4C">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N/A</w:t>
      </w:r>
    </w:p>
    <w:p w14:paraId="5E34FAE3" w14:textId="193FEDBA" w:rsidR="00045F4C" w:rsidRPr="00D63446" w:rsidRDefault="00045F4C" w:rsidP="00045F4C">
      <w:pPr>
        <w:ind w:left="2127" w:hanging="2127"/>
        <w:rPr>
          <w:rFonts w:ascii="Arial" w:hAnsi="Arial" w:cs="Arial"/>
          <w:b/>
        </w:rPr>
      </w:pPr>
      <w:r w:rsidRPr="00D63446">
        <w:rPr>
          <w:rFonts w:ascii="Arial" w:hAnsi="Arial" w:cs="Arial"/>
          <w:b/>
        </w:rPr>
        <w:t>Work Item / Release:</w:t>
      </w:r>
      <w:r w:rsidRPr="00D63446">
        <w:rPr>
          <w:rFonts w:ascii="Arial" w:hAnsi="Arial" w:cs="Arial"/>
          <w:b/>
        </w:rPr>
        <w:tab/>
      </w:r>
      <w:proofErr w:type="spellStart"/>
      <w:r w:rsidR="00FA4E12">
        <w:rPr>
          <w:rFonts w:ascii="Arial" w:hAnsi="Arial" w:cs="Arial"/>
          <w:b/>
        </w:rPr>
        <w:t>Vertical_LAN</w:t>
      </w:r>
      <w:proofErr w:type="spellEnd"/>
      <w:r>
        <w:rPr>
          <w:rFonts w:ascii="Arial" w:hAnsi="Arial" w:cs="Arial"/>
          <w:b/>
        </w:rPr>
        <w:t xml:space="preserve"> </w:t>
      </w:r>
      <w:r w:rsidRPr="00D63446">
        <w:rPr>
          <w:rFonts w:ascii="Arial" w:hAnsi="Arial" w:cs="Arial"/>
          <w:b/>
        </w:rPr>
        <w:t>/ Rel-1</w:t>
      </w:r>
      <w:r w:rsidR="00FA4E12">
        <w:rPr>
          <w:rFonts w:ascii="Arial" w:hAnsi="Arial" w:cs="Arial"/>
          <w:b/>
        </w:rPr>
        <w:t>6</w:t>
      </w:r>
    </w:p>
    <w:p w14:paraId="5E34FAE4" w14:textId="36487503"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w:t>
      </w:r>
      <w:r w:rsidR="00FA4E12">
        <w:rPr>
          <w:rFonts w:ascii="Arial" w:hAnsi="Arial" w:cs="Arial"/>
          <w:i/>
        </w:rPr>
        <w:t xml:space="preserve">is to identify essential Stage 2 corrections for </w:t>
      </w:r>
      <w:proofErr w:type="spellStart"/>
      <w:r w:rsidR="00FA4E12">
        <w:rPr>
          <w:rFonts w:ascii="Arial" w:hAnsi="Arial" w:cs="Arial"/>
          <w:i/>
        </w:rPr>
        <w:t>Vertical_LAN</w:t>
      </w:r>
      <w:proofErr w:type="spellEnd"/>
      <w:r w:rsidR="00FA4E12">
        <w:rPr>
          <w:rFonts w:ascii="Arial" w:hAnsi="Arial" w:cs="Arial"/>
          <w:i/>
        </w:rPr>
        <w:t>, in the area of TSN</w:t>
      </w:r>
      <w:r>
        <w:rPr>
          <w:rFonts w:ascii="Arial" w:hAnsi="Arial" w:cs="Arial"/>
          <w:i/>
        </w:rPr>
        <w:t>.</w:t>
      </w:r>
      <w:r w:rsidR="004A6B54">
        <w:rPr>
          <w:rFonts w:ascii="Arial" w:hAnsi="Arial" w:cs="Arial"/>
          <w:i/>
        </w:rPr>
        <w:t xml:space="preserve"> </w:t>
      </w:r>
    </w:p>
    <w:p w14:paraId="5E34FAE5" w14:textId="26D5FF5D" w:rsidR="005D5F52" w:rsidRDefault="00651AFF" w:rsidP="004A6B54">
      <w:pPr>
        <w:pStyle w:val="Heading1"/>
        <w:numPr>
          <w:ilvl w:val="0"/>
          <w:numId w:val="5"/>
        </w:numPr>
      </w:pPr>
      <w:r>
        <w:t>Background</w:t>
      </w:r>
    </w:p>
    <w:p w14:paraId="25E03ECD" w14:textId="4D73B294" w:rsidR="004A6B54" w:rsidRDefault="004A6B54" w:rsidP="004A6B54">
      <w:pPr>
        <w:rPr>
          <w:rFonts w:ascii="Arial" w:hAnsi="Arial" w:cs="Arial"/>
          <w:i/>
        </w:rPr>
      </w:pPr>
      <w:r>
        <w:rPr>
          <w:rFonts w:ascii="Arial" w:hAnsi="Arial" w:cs="Arial"/>
          <w:i/>
        </w:rPr>
        <w:t>This paper is intended for the following reasons:</w:t>
      </w:r>
    </w:p>
    <w:p w14:paraId="6A96B14D" w14:textId="37051D32" w:rsidR="004A6B54" w:rsidRDefault="004A6B54" w:rsidP="004A6B54">
      <w:pPr>
        <w:pStyle w:val="ListParagraph"/>
        <w:numPr>
          <w:ilvl w:val="0"/>
          <w:numId w:val="6"/>
        </w:numPr>
        <w:rPr>
          <w:rFonts w:ascii="Arial" w:hAnsi="Arial" w:cs="Arial"/>
        </w:rPr>
      </w:pPr>
      <w:r w:rsidRPr="004A6B54">
        <w:rPr>
          <w:rFonts w:ascii="Arial" w:hAnsi="Arial" w:cs="Arial"/>
        </w:rPr>
        <w:t xml:space="preserve">To bring order for CR submission in the area of Vertical_LAN and TSN, limit them to essential corrections </w:t>
      </w:r>
      <w:r>
        <w:rPr>
          <w:rFonts w:ascii="Arial" w:hAnsi="Arial" w:cs="Arial"/>
        </w:rPr>
        <w:t>and to</w:t>
      </w:r>
      <w:r w:rsidRPr="004A6B54">
        <w:rPr>
          <w:rFonts w:ascii="Arial" w:hAnsi="Arial" w:cs="Arial"/>
        </w:rPr>
        <w:t xml:space="preserve"> focus SA2 </w:t>
      </w:r>
      <w:r>
        <w:rPr>
          <w:rFonts w:ascii="Arial" w:hAnsi="Arial" w:cs="Arial"/>
        </w:rPr>
        <w:t xml:space="preserve">effort and </w:t>
      </w:r>
      <w:r w:rsidRPr="004A6B54">
        <w:rPr>
          <w:rFonts w:ascii="Arial" w:hAnsi="Arial" w:cs="Arial"/>
        </w:rPr>
        <w:t>time on FASMO CRs as agreed by majority of the companies.</w:t>
      </w:r>
    </w:p>
    <w:p w14:paraId="577A997B" w14:textId="5A3DD7C9" w:rsidR="004A6B54" w:rsidRDefault="004A6B54" w:rsidP="004A6B54">
      <w:pPr>
        <w:pStyle w:val="ListParagraph"/>
        <w:numPr>
          <w:ilvl w:val="0"/>
          <w:numId w:val="6"/>
        </w:numPr>
        <w:rPr>
          <w:rFonts w:ascii="Arial" w:hAnsi="Arial" w:cs="Arial"/>
        </w:rPr>
      </w:pPr>
      <w:r>
        <w:rPr>
          <w:rFonts w:ascii="Arial" w:hAnsi="Arial" w:cs="Arial"/>
        </w:rPr>
        <w:t>To give guidance for companies to write CRs only for problem statements, seen as critical by majority. Disclaimer : companies can always submit CRs to any problem statement (even if it is not seen as critical by majority).</w:t>
      </w:r>
    </w:p>
    <w:p w14:paraId="118C24F2" w14:textId="15036498" w:rsidR="004A6B54" w:rsidRPr="004A6B54" w:rsidRDefault="004A6B54" w:rsidP="004A6B54">
      <w:pPr>
        <w:pStyle w:val="ListParagraph"/>
        <w:numPr>
          <w:ilvl w:val="0"/>
          <w:numId w:val="6"/>
        </w:numPr>
        <w:rPr>
          <w:rFonts w:ascii="Arial" w:hAnsi="Arial" w:cs="Arial"/>
        </w:rPr>
      </w:pPr>
      <w:r>
        <w:rPr>
          <w:rFonts w:ascii="Arial" w:hAnsi="Arial" w:cs="Arial"/>
        </w:rPr>
        <w:t xml:space="preserve">To give guidance for Rapporteur and SA2 leadership regarding the critical problem statements to be </w:t>
      </w:r>
      <w:r w:rsidR="00F44786">
        <w:rPr>
          <w:rFonts w:ascii="Arial" w:hAnsi="Arial" w:cs="Arial"/>
        </w:rPr>
        <w:t xml:space="preserve">prioritized for </w:t>
      </w:r>
      <w:r>
        <w:rPr>
          <w:rFonts w:ascii="Arial" w:hAnsi="Arial" w:cs="Arial"/>
        </w:rPr>
        <w:t>resol</w:t>
      </w:r>
      <w:r w:rsidR="00F44786">
        <w:rPr>
          <w:rFonts w:ascii="Arial" w:hAnsi="Arial" w:cs="Arial"/>
        </w:rPr>
        <w:t>ution during the upcoming meetings.</w:t>
      </w:r>
    </w:p>
    <w:p w14:paraId="5E34FAE8" w14:textId="73528266"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7861B8AF" w14:textId="77777777" w:rsidR="00A94448" w:rsidRDefault="00A94448" w:rsidP="00A94448">
      <w:pPr>
        <w:rPr>
          <w:lang w:eastAsia="ja-JP"/>
        </w:rPr>
      </w:pPr>
    </w:p>
    <w:p w14:paraId="6ACBEF97" w14:textId="7B5C2B16" w:rsidR="00A94448" w:rsidRPr="00A94448" w:rsidRDefault="00A94448" w:rsidP="00A94448">
      <w:pPr>
        <w:rPr>
          <w:b/>
          <w:color w:val="FF0000"/>
          <w:lang w:eastAsia="ja-JP"/>
        </w:rPr>
      </w:pPr>
      <w:r w:rsidRPr="00A94448">
        <w:rPr>
          <w:b/>
          <w:color w:val="FF0000"/>
          <w:lang w:eastAsia="ja-JP"/>
        </w:rPr>
        <w:t>Deadline to provide input to Table 2-1: December 3, 2019</w:t>
      </w:r>
      <w:r w:rsidRPr="00A94448">
        <w:rPr>
          <w:b/>
          <w:color w:val="FF0000"/>
          <w:vertAlign w:val="superscript"/>
          <w:lang w:eastAsia="ja-JP"/>
        </w:rPr>
        <w:t>th</w:t>
      </w:r>
      <w:r w:rsidRPr="00A94448">
        <w:rPr>
          <w:b/>
          <w:color w:val="FF0000"/>
          <w:lang w:eastAsia="ja-JP"/>
        </w:rPr>
        <w:t xml:space="preserve"> </w:t>
      </w:r>
    </w:p>
    <w:p w14:paraId="201BBE26" w14:textId="0BF0E834" w:rsidR="00A94448" w:rsidRPr="00A94448" w:rsidRDefault="00A94448" w:rsidP="00A94448">
      <w:pPr>
        <w:rPr>
          <w:b/>
          <w:color w:val="FF0000"/>
          <w:lang w:eastAsia="ja-JP"/>
        </w:rPr>
      </w:pPr>
      <w:r w:rsidRPr="00A94448">
        <w:rPr>
          <w:b/>
          <w:color w:val="FF0000"/>
          <w:lang w:eastAsia="ja-JP"/>
        </w:rPr>
        <w:t>Deadline to provide input to Table 2-</w:t>
      </w:r>
      <w:r w:rsidR="000461A1">
        <w:rPr>
          <w:b/>
          <w:color w:val="FF0000"/>
          <w:lang w:eastAsia="ja-JP"/>
        </w:rPr>
        <w:t>2</w:t>
      </w:r>
      <w:r w:rsidRPr="00A94448">
        <w:rPr>
          <w:b/>
          <w:color w:val="FF0000"/>
          <w:lang w:eastAsia="ja-JP"/>
        </w:rPr>
        <w:t xml:space="preserve">: December </w:t>
      </w:r>
      <w:r w:rsidR="00336AAE">
        <w:rPr>
          <w:b/>
          <w:color w:val="FF0000"/>
          <w:lang w:eastAsia="ja-JP"/>
        </w:rPr>
        <w:t>9</w:t>
      </w:r>
      <w:r w:rsidRPr="00A94448">
        <w:rPr>
          <w:b/>
          <w:color w:val="FF0000"/>
          <w:lang w:eastAsia="ja-JP"/>
        </w:rPr>
        <w:t>, 2019</w:t>
      </w:r>
      <w:r w:rsidRPr="00A94448">
        <w:rPr>
          <w:b/>
          <w:color w:val="FF0000"/>
          <w:vertAlign w:val="superscript"/>
          <w:lang w:eastAsia="ja-JP"/>
        </w:rPr>
        <w:t>th</w:t>
      </w:r>
      <w:r w:rsidRPr="00A94448">
        <w:rPr>
          <w:b/>
          <w:color w:val="FF0000"/>
          <w:lang w:eastAsia="ja-JP"/>
        </w:rPr>
        <w:t xml:space="preserve">. </w:t>
      </w:r>
    </w:p>
    <w:p w14:paraId="3710F1DF" w14:textId="77777777" w:rsidR="00A94448" w:rsidRDefault="00A94448" w:rsidP="00A94448">
      <w:pPr>
        <w:rPr>
          <w:lang w:eastAsia="ja-JP"/>
        </w:rPr>
      </w:pPr>
    </w:p>
    <w:p w14:paraId="3F618AAD" w14:textId="77777777" w:rsidR="00A94448" w:rsidRPr="00A94448" w:rsidRDefault="00A94448" w:rsidP="00A94448">
      <w:pPr>
        <w:rPr>
          <w:lang w:eastAsia="ja-JP"/>
        </w:rPr>
      </w:pPr>
    </w:p>
    <w:p w14:paraId="5E34FAEE" w14:textId="06C43983" w:rsidR="00651AFF" w:rsidRDefault="00FC27DE" w:rsidP="00FC27DE">
      <w:pPr>
        <w:jc w:val="center"/>
        <w:rPr>
          <w:rFonts w:ascii="Arial" w:eastAsia="SimSun" w:hAnsi="Arial" w:cs="Arial"/>
          <w:b/>
        </w:rPr>
      </w:pPr>
      <w:r w:rsidRPr="00824147">
        <w:rPr>
          <w:rFonts w:ascii="Arial" w:eastAsia="SimSun" w:hAnsi="Arial" w:cs="Arial"/>
          <w:b/>
        </w:rPr>
        <w:lastRenderedPageBreak/>
        <w:t>Table 2-1</w:t>
      </w:r>
      <w:r w:rsidR="00824147">
        <w:rPr>
          <w:rFonts w:ascii="Arial" w:eastAsia="SimSun" w:hAnsi="Arial" w:cs="Arial"/>
          <w:b/>
        </w:rPr>
        <w:t xml:space="preserve">: </w:t>
      </w:r>
      <w:r w:rsidR="00FA4E12">
        <w:rPr>
          <w:rFonts w:ascii="Arial" w:eastAsia="SimSun" w:hAnsi="Arial" w:cs="Arial"/>
          <w:b/>
        </w:rPr>
        <w:t xml:space="preserve">Problem </w:t>
      </w:r>
      <w:r w:rsidR="004A6B54">
        <w:rPr>
          <w:rFonts w:ascii="Arial" w:eastAsia="SimSun" w:hAnsi="Arial" w:cs="Arial"/>
          <w:b/>
        </w:rPr>
        <w:t>description</w:t>
      </w:r>
    </w:p>
    <w:tbl>
      <w:tblPr>
        <w:tblW w:w="154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8316"/>
        <w:gridCol w:w="3685"/>
        <w:gridCol w:w="2835"/>
      </w:tblGrid>
      <w:tr w:rsidR="00DE101B" w:rsidRPr="00FF2903" w14:paraId="5E34FAFD" w14:textId="7D8CAFB0" w:rsidTr="00B96F35">
        <w:tc>
          <w:tcPr>
            <w:tcW w:w="584" w:type="dxa"/>
            <w:shd w:val="clear" w:color="auto" w:fill="auto"/>
          </w:tcPr>
          <w:p w14:paraId="5E34FAEF" w14:textId="4E89DF77" w:rsidR="00DE101B" w:rsidRPr="00A112D0" w:rsidRDefault="00DE101B" w:rsidP="00932BEB">
            <w:pPr>
              <w:jc w:val="center"/>
              <w:rPr>
                <w:b/>
              </w:rPr>
            </w:pPr>
            <w:r>
              <w:rPr>
                <w:b/>
              </w:rPr>
              <w:t>Item #</w:t>
            </w:r>
          </w:p>
        </w:tc>
        <w:tc>
          <w:tcPr>
            <w:tcW w:w="8316" w:type="dxa"/>
            <w:shd w:val="clear" w:color="auto" w:fill="auto"/>
          </w:tcPr>
          <w:p w14:paraId="5E34FAF0" w14:textId="54B5AE35" w:rsidR="00DE101B" w:rsidRPr="00A112D0" w:rsidRDefault="00DE101B" w:rsidP="00932BEB">
            <w:pPr>
              <w:jc w:val="center"/>
              <w:rPr>
                <w:b/>
              </w:rPr>
            </w:pPr>
            <w:r>
              <w:rPr>
                <w:b/>
              </w:rPr>
              <w:t>Problem Statement</w:t>
            </w:r>
          </w:p>
        </w:tc>
        <w:tc>
          <w:tcPr>
            <w:tcW w:w="3685" w:type="dxa"/>
            <w:shd w:val="clear" w:color="auto" w:fill="auto"/>
          </w:tcPr>
          <w:p w14:paraId="5E34FAF2" w14:textId="5150CFD2" w:rsidR="00DE101B" w:rsidRPr="00A112D0" w:rsidRDefault="00DE101B" w:rsidP="00FA4E12">
            <w:pPr>
              <w:jc w:val="center"/>
              <w:rPr>
                <w:b/>
              </w:rPr>
            </w:pPr>
            <w:r>
              <w:rPr>
                <w:b/>
              </w:rPr>
              <w:t>Consequence of not fixing the problem in Rel-16</w:t>
            </w:r>
          </w:p>
        </w:tc>
        <w:tc>
          <w:tcPr>
            <w:tcW w:w="2835" w:type="dxa"/>
          </w:tcPr>
          <w:p w14:paraId="193CE941" w14:textId="2A68FA31" w:rsidR="00DE101B" w:rsidRDefault="00DE101B" w:rsidP="00FA4E12">
            <w:pPr>
              <w:jc w:val="center"/>
              <w:rPr>
                <w:b/>
              </w:rPr>
            </w:pPr>
            <w:r>
              <w:rPr>
                <w:b/>
              </w:rPr>
              <w:t xml:space="preserve"># of companies </w:t>
            </w:r>
          </w:p>
        </w:tc>
      </w:tr>
      <w:tr w:rsidR="00DE101B" w:rsidRPr="003E330D" w14:paraId="5E34FB0D" w14:textId="43EB2A6E" w:rsidTr="00B96F35">
        <w:tc>
          <w:tcPr>
            <w:tcW w:w="584" w:type="dxa"/>
            <w:shd w:val="clear" w:color="auto" w:fill="auto"/>
          </w:tcPr>
          <w:p w14:paraId="5E34FB06" w14:textId="59B2FB75" w:rsidR="00DE101B" w:rsidRPr="003E330D" w:rsidRDefault="00DE101B" w:rsidP="00045F4C">
            <w:r w:rsidRPr="003E330D">
              <w:t>#1</w:t>
            </w:r>
          </w:p>
        </w:tc>
        <w:tc>
          <w:tcPr>
            <w:tcW w:w="8316" w:type="dxa"/>
            <w:shd w:val="clear" w:color="auto" w:fill="auto"/>
          </w:tcPr>
          <w:p w14:paraId="5E34FB07" w14:textId="49AF7A94" w:rsidR="00DE101B" w:rsidRPr="003E330D" w:rsidRDefault="00DE101B" w:rsidP="006D60DF">
            <w:r w:rsidRPr="003E330D">
              <w:t>Which entity should perform conversion of TSN QoS parameters from TSN GM to 5G GM.</w:t>
            </w:r>
          </w:p>
        </w:tc>
        <w:tc>
          <w:tcPr>
            <w:tcW w:w="3685" w:type="dxa"/>
            <w:shd w:val="clear" w:color="auto" w:fill="auto"/>
          </w:tcPr>
          <w:p w14:paraId="5E34FB09" w14:textId="40BD5606" w:rsidR="00DE101B" w:rsidRPr="003E330D" w:rsidRDefault="00DE101B" w:rsidP="00045F4C">
            <w:r w:rsidRPr="003E330D">
              <w:t>Lack of clear and interoperable solution for assistance parameter determination when different clock domains for TSN/5G system.</w:t>
            </w:r>
          </w:p>
        </w:tc>
        <w:tc>
          <w:tcPr>
            <w:tcW w:w="2835" w:type="dxa"/>
          </w:tcPr>
          <w:p w14:paraId="2FC78E96" w14:textId="5FF1702F" w:rsidR="00DE101B" w:rsidRPr="003E330D" w:rsidRDefault="00E32934" w:rsidP="00045F4C">
            <w:r w:rsidRPr="003E330D">
              <w:t>8</w:t>
            </w:r>
          </w:p>
        </w:tc>
      </w:tr>
      <w:tr w:rsidR="00DE101B" w:rsidRPr="003E330D" w14:paraId="7D10E367" w14:textId="57F7D1AA" w:rsidTr="00B96F35">
        <w:tc>
          <w:tcPr>
            <w:tcW w:w="584" w:type="dxa"/>
            <w:shd w:val="clear" w:color="auto" w:fill="auto"/>
          </w:tcPr>
          <w:p w14:paraId="5AC8C30F" w14:textId="7F744CBC" w:rsidR="00DE101B" w:rsidRPr="003E330D" w:rsidRDefault="00DE101B" w:rsidP="004A7A61">
            <w:r w:rsidRPr="003E330D">
              <w:t>#1a</w:t>
            </w:r>
          </w:p>
        </w:tc>
        <w:tc>
          <w:tcPr>
            <w:tcW w:w="8316" w:type="dxa"/>
            <w:shd w:val="clear" w:color="auto" w:fill="auto"/>
          </w:tcPr>
          <w:p w14:paraId="7369059B" w14:textId="77777777" w:rsidR="00DE101B" w:rsidRPr="003E330D" w:rsidRDefault="00DE101B" w:rsidP="00730CE9">
            <w:r w:rsidRPr="003E330D">
              <w:t>Is AF aware of the time difference between 5G time and TSN time ? If there is a need for AF to know the time difference between 5G time and TSN time depends on the entity that performs the conversion.</w:t>
            </w:r>
          </w:p>
          <w:p w14:paraId="62EFFDB3" w14:textId="77777777" w:rsidR="00DE101B" w:rsidRPr="003E330D" w:rsidRDefault="00DE101B" w:rsidP="004A7A61"/>
        </w:tc>
        <w:tc>
          <w:tcPr>
            <w:tcW w:w="3685" w:type="dxa"/>
            <w:shd w:val="clear" w:color="auto" w:fill="auto"/>
          </w:tcPr>
          <w:p w14:paraId="2BE4A168" w14:textId="32845BE2" w:rsidR="00DE101B" w:rsidRPr="003E330D" w:rsidRDefault="00DE101B" w:rsidP="004A7A61">
            <w:r w:rsidRPr="003E330D">
              <w:t>Impacts to decisions on #1 and #1b</w:t>
            </w:r>
          </w:p>
        </w:tc>
        <w:tc>
          <w:tcPr>
            <w:tcW w:w="2835" w:type="dxa"/>
          </w:tcPr>
          <w:p w14:paraId="59333DC0" w14:textId="0CA5E02C" w:rsidR="00DE101B" w:rsidRPr="003E330D" w:rsidRDefault="00DE101B" w:rsidP="004A7A61"/>
        </w:tc>
      </w:tr>
      <w:tr w:rsidR="00DE101B" w:rsidRPr="003E330D" w14:paraId="53B6D4D0" w14:textId="0B6C1EE3" w:rsidTr="00B96F35">
        <w:tc>
          <w:tcPr>
            <w:tcW w:w="584" w:type="dxa"/>
            <w:shd w:val="clear" w:color="auto" w:fill="auto"/>
          </w:tcPr>
          <w:p w14:paraId="14B86503" w14:textId="08750A2D" w:rsidR="00DE101B" w:rsidRPr="003E330D" w:rsidRDefault="00DE101B" w:rsidP="004A7A61">
            <w:r w:rsidRPr="003E330D">
              <w:t>#1b</w:t>
            </w:r>
          </w:p>
        </w:tc>
        <w:tc>
          <w:tcPr>
            <w:tcW w:w="8316" w:type="dxa"/>
            <w:shd w:val="clear" w:color="auto" w:fill="auto"/>
          </w:tcPr>
          <w:p w14:paraId="5470E0D4" w14:textId="77777777" w:rsidR="00DE101B" w:rsidRPr="003E330D" w:rsidRDefault="00DE101B" w:rsidP="00730CE9">
            <w:r w:rsidRPr="003E330D">
              <w:t xml:space="preserve">If AF is aware of time difference (see #8), does the AF implement the </w:t>
            </w:r>
            <w:proofErr w:type="spellStart"/>
            <w:r w:rsidRPr="003E330D">
              <w:t>gPTP</w:t>
            </w:r>
            <w:proofErr w:type="spellEnd"/>
            <w:r w:rsidRPr="003E330D">
              <w:t xml:space="preserve"> and measure the clock drifting itself, or the AF gets the clock drifting reports from the UPF/SMF</w:t>
            </w:r>
          </w:p>
          <w:p w14:paraId="0107F2EB" w14:textId="77777777" w:rsidR="00DE101B" w:rsidRPr="003E330D" w:rsidRDefault="00DE101B" w:rsidP="004A7A61"/>
        </w:tc>
        <w:tc>
          <w:tcPr>
            <w:tcW w:w="3685" w:type="dxa"/>
            <w:shd w:val="clear" w:color="auto" w:fill="auto"/>
          </w:tcPr>
          <w:p w14:paraId="28FED825" w14:textId="7257525E" w:rsidR="00DE101B" w:rsidRPr="003E330D" w:rsidRDefault="00DE101B" w:rsidP="004A7A61">
            <w:r w:rsidRPr="003E330D">
              <w:t>Necessary to know for interface description between UPF and SMF, SMF and PCF, PCF and AF.</w:t>
            </w:r>
          </w:p>
        </w:tc>
        <w:tc>
          <w:tcPr>
            <w:tcW w:w="2835" w:type="dxa"/>
          </w:tcPr>
          <w:p w14:paraId="4DE9A296" w14:textId="77777777" w:rsidR="00DE101B" w:rsidRPr="003E330D" w:rsidRDefault="00DE101B" w:rsidP="004A7A61"/>
        </w:tc>
      </w:tr>
      <w:tr w:rsidR="00DE101B" w:rsidRPr="003E330D" w14:paraId="5E34FB1D" w14:textId="254005E1" w:rsidTr="00B96F35">
        <w:tc>
          <w:tcPr>
            <w:tcW w:w="584" w:type="dxa"/>
            <w:shd w:val="clear" w:color="auto" w:fill="auto"/>
          </w:tcPr>
          <w:p w14:paraId="5E34FB16" w14:textId="55F03EF0" w:rsidR="00DE101B" w:rsidRPr="003E330D" w:rsidRDefault="00DE101B" w:rsidP="004A7A61">
            <w:r w:rsidRPr="003E330D">
              <w:t>#2</w:t>
            </w:r>
          </w:p>
        </w:tc>
        <w:tc>
          <w:tcPr>
            <w:tcW w:w="8316" w:type="dxa"/>
            <w:shd w:val="clear" w:color="auto" w:fill="auto"/>
          </w:tcPr>
          <w:p w14:paraId="5E34FB17" w14:textId="2FC275A9" w:rsidR="00DE101B" w:rsidRPr="003E330D" w:rsidRDefault="00DE101B" w:rsidP="004A7A61">
            <w:r w:rsidRPr="003E330D">
              <w:t xml:space="preserve">Should UE send the received </w:t>
            </w:r>
            <w:proofErr w:type="spellStart"/>
            <w:r w:rsidRPr="003E330D">
              <w:t>gPtP</w:t>
            </w:r>
            <w:proofErr w:type="spellEnd"/>
            <w:r w:rsidRPr="003E330D">
              <w:t xml:space="preserve"> message (within one PDU Session) to the corresponding DS-TT only or to all connected DS-TT(s)? (CT1 LS S2-1911948)</w:t>
            </w:r>
          </w:p>
        </w:tc>
        <w:tc>
          <w:tcPr>
            <w:tcW w:w="3685" w:type="dxa"/>
            <w:shd w:val="clear" w:color="auto" w:fill="auto"/>
          </w:tcPr>
          <w:p w14:paraId="5E34FB19" w14:textId="132D2E1B" w:rsidR="00DE101B" w:rsidRPr="003E330D" w:rsidRDefault="00DE101B" w:rsidP="004A7A61">
            <w:r w:rsidRPr="003E330D">
              <w:t xml:space="preserve">Lack of clarity with UE behaviour resulting in different UE(s) behaving (implementing) differently in the field. </w:t>
            </w:r>
          </w:p>
        </w:tc>
        <w:tc>
          <w:tcPr>
            <w:tcW w:w="2835" w:type="dxa"/>
          </w:tcPr>
          <w:p w14:paraId="242E6055" w14:textId="47DD3778" w:rsidR="00DE101B" w:rsidRPr="003E330D" w:rsidRDefault="00E32934" w:rsidP="004A7A61">
            <w:r w:rsidRPr="003E330D">
              <w:t>8</w:t>
            </w:r>
          </w:p>
        </w:tc>
      </w:tr>
      <w:tr w:rsidR="00DE101B" w:rsidRPr="003E330D" w14:paraId="14CA2F38" w14:textId="15236269" w:rsidTr="00B96F35">
        <w:tc>
          <w:tcPr>
            <w:tcW w:w="584" w:type="dxa"/>
            <w:shd w:val="clear" w:color="auto" w:fill="auto"/>
          </w:tcPr>
          <w:p w14:paraId="3997D0C6" w14:textId="1BFE1BFD" w:rsidR="00DE101B" w:rsidRPr="003E330D" w:rsidRDefault="00DE101B" w:rsidP="004A7A61">
            <w:r w:rsidRPr="003E330D">
              <w:t>#3</w:t>
            </w:r>
          </w:p>
        </w:tc>
        <w:tc>
          <w:tcPr>
            <w:tcW w:w="8316" w:type="dxa"/>
            <w:shd w:val="clear" w:color="auto" w:fill="auto"/>
          </w:tcPr>
          <w:p w14:paraId="10311147" w14:textId="1C89B608" w:rsidR="00DE101B" w:rsidRPr="003E330D" w:rsidRDefault="00DE101B" w:rsidP="004A7A61">
            <w:r w:rsidRPr="003E330D">
              <w:t xml:space="preserve">How to ensure correct </w:t>
            </w:r>
            <w:proofErr w:type="spellStart"/>
            <w:r w:rsidRPr="003E330D">
              <w:t>Qbv</w:t>
            </w:r>
            <w:proofErr w:type="spellEnd"/>
            <w:r w:rsidRPr="003E330D">
              <w:t xml:space="preserve"> enforcement of UL TSN flows in NW-TT in case an NW-TT Ethernet port is shared by multiple PDU sessions. Incorrect </w:t>
            </w:r>
            <w:proofErr w:type="spellStart"/>
            <w:r w:rsidRPr="003E330D">
              <w:t>Qbv</w:t>
            </w:r>
            <w:proofErr w:type="spellEnd"/>
            <w:r w:rsidRPr="003E330D">
              <w:t xml:space="preserve"> enforcement can happen given that delays within(!) 5GS are not predictable (see S2-1911750 for more details)</w:t>
            </w:r>
          </w:p>
        </w:tc>
        <w:tc>
          <w:tcPr>
            <w:tcW w:w="3685" w:type="dxa"/>
            <w:shd w:val="clear" w:color="auto" w:fill="auto"/>
          </w:tcPr>
          <w:p w14:paraId="07EB441D" w14:textId="662B7018" w:rsidR="00DE101B" w:rsidRPr="003E330D" w:rsidRDefault="00DE101B" w:rsidP="004A7A61">
            <w:r w:rsidRPr="003E330D">
              <w:t xml:space="preserve">Incorrect </w:t>
            </w:r>
            <w:proofErr w:type="spellStart"/>
            <w:r w:rsidRPr="003E330D">
              <w:t>Qbv</w:t>
            </w:r>
            <w:proofErr w:type="spellEnd"/>
            <w:r w:rsidRPr="003E330D">
              <w:t xml:space="preserve"> enforcement</w:t>
            </w:r>
          </w:p>
        </w:tc>
        <w:tc>
          <w:tcPr>
            <w:tcW w:w="2835" w:type="dxa"/>
          </w:tcPr>
          <w:p w14:paraId="09831876" w14:textId="5295A8D6" w:rsidR="00DE101B" w:rsidRPr="003E330D" w:rsidRDefault="00E32934" w:rsidP="004A7A61">
            <w:r w:rsidRPr="003E330D">
              <w:t>6</w:t>
            </w:r>
          </w:p>
        </w:tc>
      </w:tr>
      <w:tr w:rsidR="00DE101B" w:rsidRPr="003E330D" w14:paraId="497C6324" w14:textId="738C2A11" w:rsidTr="00B96F35">
        <w:tc>
          <w:tcPr>
            <w:tcW w:w="584" w:type="dxa"/>
            <w:shd w:val="clear" w:color="auto" w:fill="auto"/>
          </w:tcPr>
          <w:p w14:paraId="6CC88F16" w14:textId="3BB46751" w:rsidR="00DE101B" w:rsidRPr="003E330D" w:rsidRDefault="00DE101B" w:rsidP="004A7A61">
            <w:r w:rsidRPr="003E330D">
              <w:t>#4</w:t>
            </w:r>
          </w:p>
        </w:tc>
        <w:tc>
          <w:tcPr>
            <w:tcW w:w="8316" w:type="dxa"/>
            <w:shd w:val="clear" w:color="auto" w:fill="auto"/>
          </w:tcPr>
          <w:p w14:paraId="6526317B" w14:textId="58CDF67B" w:rsidR="00DE101B" w:rsidRPr="003E330D" w:rsidRDefault="00DE101B" w:rsidP="004A7A61">
            <w:r w:rsidRPr="003E330D">
              <w:t xml:space="preserve">How to apply </w:t>
            </w:r>
            <w:proofErr w:type="spellStart"/>
            <w:r w:rsidRPr="003E330D">
              <w:t>StaticFilteringEntry</w:t>
            </w:r>
            <w:proofErr w:type="spellEnd"/>
            <w:r w:rsidRPr="003E330D">
              <w:t xml:space="preserve"> information in 5GS, incl. whether to signal to NW-TT or UPF (in Port Management Information Containers to NW-TT or as part of explicit N4 </w:t>
            </w:r>
            <w:proofErr w:type="spellStart"/>
            <w:r w:rsidRPr="003E330D">
              <w:t>signaling</w:t>
            </w:r>
            <w:proofErr w:type="spellEnd"/>
            <w:r w:rsidRPr="003E330D">
              <w:t xml:space="preserve"> to UPF)?</w:t>
            </w:r>
          </w:p>
        </w:tc>
        <w:tc>
          <w:tcPr>
            <w:tcW w:w="3685" w:type="dxa"/>
            <w:shd w:val="clear" w:color="auto" w:fill="auto"/>
          </w:tcPr>
          <w:p w14:paraId="05452A82" w14:textId="7FC27DFB" w:rsidR="00DE101B" w:rsidRPr="003E330D" w:rsidRDefault="00DE101B" w:rsidP="004A7A61">
            <w:r w:rsidRPr="003E330D">
              <w:t>Unclear how 5GS will select UPF/NW-TT egress port for UL TSN flows.</w:t>
            </w:r>
          </w:p>
        </w:tc>
        <w:tc>
          <w:tcPr>
            <w:tcW w:w="2835" w:type="dxa"/>
          </w:tcPr>
          <w:p w14:paraId="6336CCB1" w14:textId="527B0411" w:rsidR="00DE101B" w:rsidRPr="003E330D" w:rsidRDefault="00E32934" w:rsidP="004A7A61">
            <w:r w:rsidRPr="003E330D">
              <w:t>8</w:t>
            </w:r>
          </w:p>
        </w:tc>
      </w:tr>
      <w:tr w:rsidR="00DE101B" w:rsidRPr="003E330D" w14:paraId="6E7CF29B" w14:textId="58A29DC4" w:rsidTr="00B96F35">
        <w:tc>
          <w:tcPr>
            <w:tcW w:w="584" w:type="dxa"/>
            <w:shd w:val="clear" w:color="auto" w:fill="auto"/>
          </w:tcPr>
          <w:p w14:paraId="5DFA5CA6" w14:textId="0F552DD0" w:rsidR="00DE101B" w:rsidRPr="003E330D" w:rsidRDefault="00DE101B" w:rsidP="004A7A61">
            <w:r w:rsidRPr="003E330D">
              <w:t>#5</w:t>
            </w:r>
          </w:p>
        </w:tc>
        <w:tc>
          <w:tcPr>
            <w:tcW w:w="8316" w:type="dxa"/>
            <w:shd w:val="clear" w:color="auto" w:fill="auto"/>
          </w:tcPr>
          <w:p w14:paraId="68C1398C" w14:textId="49102B52" w:rsidR="00DE101B" w:rsidRPr="003E330D" w:rsidRDefault="00DE101B" w:rsidP="004A7A61">
            <w:r w:rsidRPr="003E330D">
              <w:t xml:space="preserve">Use of VLAN information/configuration: Need to signal VLAN information to CNC? If so which information is needed and which entity provides it? </w:t>
            </w:r>
          </w:p>
        </w:tc>
        <w:tc>
          <w:tcPr>
            <w:tcW w:w="3685" w:type="dxa"/>
            <w:shd w:val="clear" w:color="auto" w:fill="auto"/>
          </w:tcPr>
          <w:p w14:paraId="57C9A99E" w14:textId="028418B8" w:rsidR="00DE101B" w:rsidRPr="003E330D" w:rsidRDefault="00DE101B" w:rsidP="004A7A61">
            <w:r w:rsidRPr="003E330D">
              <w:t>VLAN enforcement underspecified.</w:t>
            </w:r>
          </w:p>
        </w:tc>
        <w:tc>
          <w:tcPr>
            <w:tcW w:w="2835" w:type="dxa"/>
          </w:tcPr>
          <w:p w14:paraId="718B5D63" w14:textId="5457D059" w:rsidR="00DE101B" w:rsidRPr="003E330D" w:rsidRDefault="00E32934" w:rsidP="004A7A61">
            <w:r w:rsidRPr="003E330D">
              <w:t>3</w:t>
            </w:r>
          </w:p>
        </w:tc>
      </w:tr>
      <w:tr w:rsidR="00DE101B" w:rsidRPr="003E330D" w14:paraId="67DB1EF8" w14:textId="006057B3" w:rsidTr="00B96F35">
        <w:tc>
          <w:tcPr>
            <w:tcW w:w="584" w:type="dxa"/>
            <w:tcBorders>
              <w:top w:val="single" w:sz="4" w:space="0" w:color="auto"/>
              <w:left w:val="single" w:sz="4" w:space="0" w:color="auto"/>
              <w:bottom w:val="single" w:sz="4" w:space="0" w:color="auto"/>
              <w:right w:val="single" w:sz="4" w:space="0" w:color="auto"/>
            </w:tcBorders>
            <w:shd w:val="clear" w:color="auto" w:fill="auto"/>
          </w:tcPr>
          <w:p w14:paraId="0FDA9F40" w14:textId="7E9E8D5E" w:rsidR="00DE101B" w:rsidRPr="003E330D" w:rsidRDefault="00DE101B" w:rsidP="00EE3874">
            <w:r w:rsidRPr="003E330D">
              <w:t>#6</w:t>
            </w:r>
          </w:p>
        </w:tc>
        <w:tc>
          <w:tcPr>
            <w:tcW w:w="8316" w:type="dxa"/>
            <w:tcBorders>
              <w:top w:val="single" w:sz="4" w:space="0" w:color="auto"/>
              <w:left w:val="single" w:sz="4" w:space="0" w:color="auto"/>
              <w:bottom w:val="single" w:sz="4" w:space="0" w:color="auto"/>
              <w:right w:val="single" w:sz="4" w:space="0" w:color="auto"/>
            </w:tcBorders>
            <w:shd w:val="clear" w:color="auto" w:fill="auto"/>
          </w:tcPr>
          <w:p w14:paraId="511C0209" w14:textId="77777777" w:rsidR="00DE101B" w:rsidRPr="003E330D" w:rsidRDefault="00DE101B" w:rsidP="00EE3874">
            <w:r w:rsidRPr="003E330D">
              <w:t xml:space="preserve">Does UPF only need to generate </w:t>
            </w:r>
            <w:proofErr w:type="spellStart"/>
            <w:r w:rsidRPr="003E330D">
              <w:t>pPTP</w:t>
            </w:r>
            <w:proofErr w:type="spellEnd"/>
            <w:r w:rsidRPr="003E330D">
              <w:t xml:space="preserve"> packets on N6 or also towards UEs (see note 2 in clause 5.27.1.3 in TS 23.501 and S2-1911359)?</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A86FE6B" w14:textId="60261D46" w:rsidR="00DE101B" w:rsidRPr="003E330D" w:rsidRDefault="00DE101B" w:rsidP="00DC0A85">
            <w:r w:rsidRPr="003E330D">
              <w:t xml:space="preserve">Devices attached to the UE will not receive </w:t>
            </w:r>
            <w:proofErr w:type="spellStart"/>
            <w:r w:rsidRPr="003E330D">
              <w:t>gPTP</w:t>
            </w:r>
            <w:proofErr w:type="spellEnd"/>
            <w:r w:rsidRPr="003E330D">
              <w:t xml:space="preserve"> messages in this implementation described in clause 5.27.1.3 where 5GS (UPF) generates </w:t>
            </w:r>
            <w:proofErr w:type="spellStart"/>
            <w:r w:rsidRPr="003E330D">
              <w:t>gPTP</w:t>
            </w:r>
            <w:proofErr w:type="spellEnd"/>
            <w:r w:rsidRPr="003E330D">
              <w:t xml:space="preserve"> messages.</w:t>
            </w:r>
          </w:p>
        </w:tc>
        <w:tc>
          <w:tcPr>
            <w:tcW w:w="2835" w:type="dxa"/>
            <w:tcBorders>
              <w:top w:val="single" w:sz="4" w:space="0" w:color="auto"/>
              <w:left w:val="single" w:sz="4" w:space="0" w:color="auto"/>
              <w:bottom w:val="single" w:sz="4" w:space="0" w:color="auto"/>
              <w:right w:val="single" w:sz="4" w:space="0" w:color="auto"/>
            </w:tcBorders>
          </w:tcPr>
          <w:p w14:paraId="0B112242" w14:textId="47E0CDCF" w:rsidR="00DE101B" w:rsidRPr="003E330D" w:rsidRDefault="00E32934" w:rsidP="00DC0A85">
            <w:r w:rsidRPr="003E330D">
              <w:t>3</w:t>
            </w:r>
          </w:p>
        </w:tc>
      </w:tr>
      <w:tr w:rsidR="00DE101B" w:rsidRPr="003E330D" w14:paraId="2A02FB57" w14:textId="3C255858" w:rsidTr="00B96F35">
        <w:tc>
          <w:tcPr>
            <w:tcW w:w="584" w:type="dxa"/>
            <w:shd w:val="clear" w:color="auto" w:fill="auto"/>
          </w:tcPr>
          <w:p w14:paraId="3780D56A" w14:textId="25A33AD8" w:rsidR="00DE101B" w:rsidRPr="003E330D" w:rsidRDefault="00DE101B" w:rsidP="007C799A">
            <w:r w:rsidRPr="003E330D">
              <w:t>#7</w:t>
            </w:r>
          </w:p>
        </w:tc>
        <w:tc>
          <w:tcPr>
            <w:tcW w:w="8316" w:type="dxa"/>
            <w:shd w:val="clear" w:color="auto" w:fill="auto"/>
          </w:tcPr>
          <w:p w14:paraId="331F0888" w14:textId="77777777" w:rsidR="00DE101B" w:rsidRPr="003E330D" w:rsidRDefault="00DE101B" w:rsidP="007C799A">
            <w:r w:rsidRPr="003E330D">
              <w:t>Whether 5GS bridge delays (</w:t>
            </w:r>
            <w:proofErr w:type="spellStart"/>
            <w:r w:rsidRPr="003E330D">
              <w:t>independentDelayMax</w:t>
            </w:r>
            <w:proofErr w:type="spellEnd"/>
            <w:r w:rsidRPr="003E330D">
              <w:t>/</w:t>
            </w:r>
            <w:proofErr w:type="spellStart"/>
            <w:r w:rsidRPr="003E330D">
              <w:t>independentDelayMin</w:t>
            </w:r>
            <w:proofErr w:type="spellEnd"/>
            <w:r w:rsidRPr="003E330D">
              <w:t xml:space="preserve"> value of bridge) reported to the CNC need to be corrected based the time difference between 5G time and TSN time</w:t>
            </w:r>
          </w:p>
          <w:p w14:paraId="6488109B" w14:textId="681AC6C4" w:rsidR="00DE101B" w:rsidRPr="003E330D" w:rsidRDefault="00DE101B" w:rsidP="007C799A">
            <w:r w:rsidRPr="003E330D">
              <w:lastRenderedPageBreak/>
              <w:t xml:space="preserve">If the measured cumulative </w:t>
            </w:r>
            <w:proofErr w:type="spellStart"/>
            <w:r w:rsidRPr="003E330D">
              <w:t>rateRatio</w:t>
            </w:r>
            <w:proofErr w:type="spellEnd"/>
            <w:r w:rsidRPr="003E330D">
              <w:t xml:space="preserve"> indicates that the 5G GM and TSN GM are running in different clock frequency, should the 5GS bridge delays adjusted to reflect this ratio.  </w:t>
            </w:r>
          </w:p>
        </w:tc>
        <w:tc>
          <w:tcPr>
            <w:tcW w:w="3685" w:type="dxa"/>
            <w:shd w:val="clear" w:color="auto" w:fill="auto"/>
          </w:tcPr>
          <w:p w14:paraId="52F206FD" w14:textId="6D3EF156" w:rsidR="00DE101B" w:rsidRPr="003E330D" w:rsidRDefault="00DE101B" w:rsidP="007C799A">
            <w:r w:rsidRPr="003E330D">
              <w:lastRenderedPageBreak/>
              <w:t>Impacts to decision on #8</w:t>
            </w:r>
          </w:p>
        </w:tc>
        <w:tc>
          <w:tcPr>
            <w:tcW w:w="2835" w:type="dxa"/>
          </w:tcPr>
          <w:p w14:paraId="7FBAF391" w14:textId="1644521F" w:rsidR="00DE101B" w:rsidRPr="003E330D" w:rsidRDefault="00E32934" w:rsidP="007C799A">
            <w:r w:rsidRPr="003E330D">
              <w:t>5</w:t>
            </w:r>
          </w:p>
        </w:tc>
      </w:tr>
      <w:tr w:rsidR="00DE101B" w:rsidRPr="003E330D" w14:paraId="0336C5ED" w14:textId="2D37761E" w:rsidTr="00B96F35">
        <w:tc>
          <w:tcPr>
            <w:tcW w:w="584" w:type="dxa"/>
            <w:shd w:val="clear" w:color="auto" w:fill="auto"/>
          </w:tcPr>
          <w:p w14:paraId="6B81D813" w14:textId="32FDBAD7" w:rsidR="00DE101B" w:rsidRPr="003E330D" w:rsidRDefault="00DE101B" w:rsidP="007C799A">
            <w:r w:rsidRPr="003E330D">
              <w:t>#8</w:t>
            </w:r>
          </w:p>
        </w:tc>
        <w:tc>
          <w:tcPr>
            <w:tcW w:w="8316" w:type="dxa"/>
            <w:shd w:val="clear" w:color="auto" w:fill="auto"/>
          </w:tcPr>
          <w:p w14:paraId="7C35FACE" w14:textId="77777777" w:rsidR="00DE101B" w:rsidRPr="003E330D" w:rsidRDefault="00DE101B" w:rsidP="007C799A">
            <w:pPr>
              <w:rPr>
                <w:lang w:eastAsia="ja-JP"/>
              </w:rPr>
            </w:pPr>
            <w:r w:rsidRPr="003E330D">
              <w:rPr>
                <w:lang w:eastAsia="ja-JP"/>
              </w:rPr>
              <w:t xml:space="preserve">Is active latency monitoring between UE and UPF required during an ongoing PDU session, e.g. based on QoS Monitoring (GTP-U packet delay measurements) or based on </w:t>
            </w:r>
            <w:proofErr w:type="spellStart"/>
            <w:r w:rsidRPr="003E330D">
              <w:rPr>
                <w:lang w:eastAsia="ja-JP"/>
              </w:rPr>
              <w:t>gPTP</w:t>
            </w:r>
            <w:proofErr w:type="spellEnd"/>
            <w:r w:rsidRPr="003E330D">
              <w:rPr>
                <w:lang w:eastAsia="ja-JP"/>
              </w:rPr>
              <w:t xml:space="preserve"> timestamp measurements.    </w:t>
            </w:r>
          </w:p>
          <w:p w14:paraId="6F4B318F" w14:textId="6D7508B4" w:rsidR="00DE101B" w:rsidRPr="003E330D" w:rsidRDefault="00DE101B" w:rsidP="007C799A">
            <w:r w:rsidRPr="003E330D">
              <w:t>For example, should the burst arrival time in TSCAI corrected based on the actual CN-PDB and AN-PDB.</w:t>
            </w:r>
          </w:p>
        </w:tc>
        <w:tc>
          <w:tcPr>
            <w:tcW w:w="3685" w:type="dxa"/>
            <w:shd w:val="clear" w:color="auto" w:fill="auto"/>
          </w:tcPr>
          <w:p w14:paraId="32B92114" w14:textId="77777777" w:rsidR="00DE101B" w:rsidRPr="003E330D" w:rsidRDefault="00DE101B" w:rsidP="007C799A">
            <w:r w:rsidRPr="003E330D">
              <w:t>Necessary to know for interface description between UE and SMF, SMF and PCF, PCF and AF, and for AF functionality.</w:t>
            </w:r>
          </w:p>
        </w:tc>
        <w:tc>
          <w:tcPr>
            <w:tcW w:w="2835" w:type="dxa"/>
          </w:tcPr>
          <w:p w14:paraId="43BB3996" w14:textId="560F3385" w:rsidR="00DE101B" w:rsidRPr="003E330D" w:rsidRDefault="00E32934" w:rsidP="007C799A">
            <w:r w:rsidRPr="003E330D">
              <w:t>3</w:t>
            </w:r>
          </w:p>
        </w:tc>
      </w:tr>
      <w:tr w:rsidR="00DE101B" w:rsidRPr="003E330D" w14:paraId="14DAB856" w14:textId="62B3DCFF" w:rsidTr="00B96F35">
        <w:tc>
          <w:tcPr>
            <w:tcW w:w="584" w:type="dxa"/>
            <w:shd w:val="clear" w:color="auto" w:fill="auto"/>
          </w:tcPr>
          <w:p w14:paraId="6753B76A" w14:textId="4AF5908A" w:rsidR="00DE101B" w:rsidRPr="003E330D" w:rsidRDefault="00DE101B" w:rsidP="007C799A">
            <w:r w:rsidRPr="003E330D">
              <w:t>#9</w:t>
            </w:r>
          </w:p>
        </w:tc>
        <w:tc>
          <w:tcPr>
            <w:tcW w:w="8316" w:type="dxa"/>
            <w:shd w:val="clear" w:color="auto" w:fill="auto"/>
          </w:tcPr>
          <w:p w14:paraId="11B03EB2" w14:textId="77777777" w:rsidR="00DE101B" w:rsidRPr="003E330D" w:rsidRDefault="00DE101B" w:rsidP="007C799A">
            <w:pPr>
              <w:rPr>
                <w:lang w:val="en-US"/>
              </w:rPr>
            </w:pPr>
            <w:r w:rsidRPr="003E330D">
              <w:rPr>
                <w:lang w:eastAsia="ja-JP"/>
              </w:rPr>
              <w:t>Whether multiple TSN working domains (TSN domain numbers) can be associated with one PDU session</w:t>
            </w:r>
          </w:p>
        </w:tc>
        <w:tc>
          <w:tcPr>
            <w:tcW w:w="3685" w:type="dxa"/>
            <w:shd w:val="clear" w:color="auto" w:fill="auto"/>
          </w:tcPr>
          <w:p w14:paraId="3161ED56" w14:textId="77777777" w:rsidR="00DE101B" w:rsidRPr="003E330D" w:rsidRDefault="00DE101B" w:rsidP="007C799A">
            <w:pPr>
              <w:rPr>
                <w:lang w:val="en-US"/>
              </w:rPr>
            </w:pPr>
            <w:r w:rsidRPr="003E330D">
              <w:t>Necessary to know for interface description between UPF and SMF, and for SMF and AF functionality.</w:t>
            </w:r>
          </w:p>
        </w:tc>
        <w:tc>
          <w:tcPr>
            <w:tcW w:w="2835" w:type="dxa"/>
          </w:tcPr>
          <w:p w14:paraId="29320D86" w14:textId="2038615E" w:rsidR="00DE101B" w:rsidRPr="003E330D" w:rsidRDefault="00E32934" w:rsidP="007C799A">
            <w:r w:rsidRPr="003E330D">
              <w:t>3</w:t>
            </w:r>
          </w:p>
        </w:tc>
      </w:tr>
      <w:tr w:rsidR="00DE101B" w:rsidRPr="003E330D" w14:paraId="18DE02FB" w14:textId="6768F50F" w:rsidTr="00B96F35">
        <w:tc>
          <w:tcPr>
            <w:tcW w:w="584" w:type="dxa"/>
            <w:shd w:val="clear" w:color="auto" w:fill="auto"/>
          </w:tcPr>
          <w:p w14:paraId="25DE88A5" w14:textId="49B6E516" w:rsidR="00DE101B" w:rsidRPr="003E330D" w:rsidRDefault="00DE101B" w:rsidP="007C799A">
            <w:r w:rsidRPr="003E330D">
              <w:t>#10</w:t>
            </w:r>
          </w:p>
        </w:tc>
        <w:tc>
          <w:tcPr>
            <w:tcW w:w="8316" w:type="dxa"/>
            <w:shd w:val="clear" w:color="auto" w:fill="auto"/>
          </w:tcPr>
          <w:p w14:paraId="652CEDC4" w14:textId="76A4717B" w:rsidR="00DE101B" w:rsidRPr="003E330D" w:rsidRDefault="00DE101B" w:rsidP="007C799A">
            <w:pPr>
              <w:rPr>
                <w:lang w:val="en-US" w:eastAsia="ja-JP"/>
              </w:rPr>
            </w:pPr>
            <w:r w:rsidRPr="003E330D">
              <w:rPr>
                <w:lang w:val="en-US" w:eastAsia="ja-JP"/>
              </w:rPr>
              <w:t>When multiple TSN working domains are used in a PDU session (see #9), how can AF and SMF treat each TSN time corresponding to each TSN working domain separately.</w:t>
            </w:r>
          </w:p>
          <w:p w14:paraId="07AA7184" w14:textId="43EDF2B3" w:rsidR="00DE101B" w:rsidRPr="003E330D" w:rsidRDefault="00DE101B" w:rsidP="007C799A">
            <w:pPr>
              <w:rPr>
                <w:lang w:val="en-US" w:eastAsia="ja-JP"/>
              </w:rPr>
            </w:pPr>
            <w:r w:rsidRPr="003E330D">
              <w:rPr>
                <w:lang w:val="en-US" w:eastAsia="ja-JP"/>
              </w:rPr>
              <w:t>If the PDU session can convey TSN streams in different TSN working domains, then for example the TSCAI may need to be adjusted based on the time difference between 5G GM and the TSN GM in particular TSN working domain.</w:t>
            </w:r>
          </w:p>
          <w:p w14:paraId="30D18B5A" w14:textId="77777777" w:rsidR="00DE101B" w:rsidRPr="003E330D" w:rsidRDefault="00DE101B" w:rsidP="007C799A">
            <w:pPr>
              <w:rPr>
                <w:lang w:val="en-US" w:eastAsia="ja-JP"/>
              </w:rPr>
            </w:pPr>
          </w:p>
        </w:tc>
        <w:tc>
          <w:tcPr>
            <w:tcW w:w="3685" w:type="dxa"/>
            <w:shd w:val="clear" w:color="auto" w:fill="auto"/>
          </w:tcPr>
          <w:p w14:paraId="71DBD096" w14:textId="77777777" w:rsidR="00DE101B" w:rsidRPr="003E330D" w:rsidRDefault="00DE101B" w:rsidP="007C799A">
            <w:pPr>
              <w:rPr>
                <w:lang w:val="en-US"/>
              </w:rPr>
            </w:pPr>
            <w:r w:rsidRPr="003E330D">
              <w:rPr>
                <w:lang w:val="en-US"/>
              </w:rPr>
              <w:t>Multiple TSN working domains do not work in Rel-16.</w:t>
            </w:r>
          </w:p>
        </w:tc>
        <w:tc>
          <w:tcPr>
            <w:tcW w:w="2835" w:type="dxa"/>
          </w:tcPr>
          <w:p w14:paraId="408E1F3C" w14:textId="2DFC03C7" w:rsidR="00DE101B" w:rsidRPr="003E330D" w:rsidRDefault="00E32934" w:rsidP="007C799A">
            <w:pPr>
              <w:rPr>
                <w:lang w:val="en-US"/>
              </w:rPr>
            </w:pPr>
            <w:r w:rsidRPr="003E330D">
              <w:rPr>
                <w:lang w:val="en-US"/>
              </w:rPr>
              <w:t>2</w:t>
            </w:r>
          </w:p>
        </w:tc>
      </w:tr>
      <w:tr w:rsidR="00DE101B" w:rsidRPr="003E330D" w14:paraId="591543FD" w14:textId="1A283C6E" w:rsidTr="00B96F35">
        <w:tc>
          <w:tcPr>
            <w:tcW w:w="584" w:type="dxa"/>
            <w:shd w:val="clear" w:color="auto" w:fill="auto"/>
          </w:tcPr>
          <w:p w14:paraId="774C5A27" w14:textId="72F02C10" w:rsidR="00DE101B" w:rsidRPr="003E330D" w:rsidRDefault="00DE101B" w:rsidP="007C799A">
            <w:r w:rsidRPr="003E330D">
              <w:t>#11</w:t>
            </w:r>
          </w:p>
        </w:tc>
        <w:tc>
          <w:tcPr>
            <w:tcW w:w="8316" w:type="dxa"/>
            <w:shd w:val="clear" w:color="auto" w:fill="auto"/>
          </w:tcPr>
          <w:p w14:paraId="472B7338" w14:textId="0294C844" w:rsidR="00DE101B" w:rsidRPr="003E330D" w:rsidRDefault="00DE101B" w:rsidP="007C799A">
            <w:pPr>
              <w:rPr>
                <w:lang w:val="en-US" w:eastAsia="ja-JP"/>
              </w:rPr>
            </w:pPr>
            <w:r w:rsidRPr="003E330D">
              <w:rPr>
                <w:lang w:val="en-US" w:eastAsia="ja-JP"/>
              </w:rPr>
              <w:t>Criteria for UPF selection in case of TSC PDU Session</w:t>
            </w:r>
          </w:p>
        </w:tc>
        <w:tc>
          <w:tcPr>
            <w:tcW w:w="3685" w:type="dxa"/>
            <w:shd w:val="clear" w:color="auto" w:fill="auto"/>
          </w:tcPr>
          <w:p w14:paraId="68EFF84B" w14:textId="2926CCB3" w:rsidR="00DE101B" w:rsidRPr="003E330D" w:rsidRDefault="00DE101B" w:rsidP="007C799A">
            <w:pPr>
              <w:rPr>
                <w:lang w:val="en-US"/>
              </w:rPr>
            </w:pPr>
            <w:r w:rsidRPr="003E330D">
              <w:rPr>
                <w:lang w:val="en-US"/>
              </w:rPr>
              <w:t>Not sufficient guidance for CT4 and implementation to perform UPF selection in case of TSC PDU Session.</w:t>
            </w:r>
          </w:p>
        </w:tc>
        <w:tc>
          <w:tcPr>
            <w:tcW w:w="2835" w:type="dxa"/>
          </w:tcPr>
          <w:p w14:paraId="14A3119E" w14:textId="3829BEB6" w:rsidR="00DE101B" w:rsidRPr="003E330D" w:rsidRDefault="00E32934" w:rsidP="007C799A">
            <w:pPr>
              <w:rPr>
                <w:lang w:val="en-US"/>
              </w:rPr>
            </w:pPr>
            <w:r w:rsidRPr="003E330D">
              <w:rPr>
                <w:lang w:val="en-US"/>
              </w:rPr>
              <w:t>1</w:t>
            </w:r>
          </w:p>
        </w:tc>
      </w:tr>
      <w:tr w:rsidR="00DE101B" w:rsidRPr="003E330D" w14:paraId="61852F4E" w14:textId="5F5860CE" w:rsidTr="00B96F35">
        <w:tc>
          <w:tcPr>
            <w:tcW w:w="584" w:type="dxa"/>
            <w:shd w:val="clear" w:color="auto" w:fill="auto"/>
          </w:tcPr>
          <w:p w14:paraId="39EDA935" w14:textId="1C2E4153" w:rsidR="00DE101B" w:rsidRPr="003E330D" w:rsidRDefault="00DE101B" w:rsidP="007C799A">
            <w:r w:rsidRPr="003E330D">
              <w:t>#12</w:t>
            </w:r>
          </w:p>
        </w:tc>
        <w:tc>
          <w:tcPr>
            <w:tcW w:w="8316" w:type="dxa"/>
            <w:shd w:val="clear" w:color="auto" w:fill="auto"/>
          </w:tcPr>
          <w:p w14:paraId="6D812826" w14:textId="22E134B7" w:rsidR="00DE101B" w:rsidRPr="003E330D" w:rsidRDefault="00DE101B" w:rsidP="007C799A">
            <w:pPr>
              <w:rPr>
                <w:lang w:val="en-US" w:eastAsia="ja-JP"/>
              </w:rPr>
            </w:pPr>
            <w:r w:rsidRPr="003E330D">
              <w:rPr>
                <w:noProof/>
              </w:rPr>
              <w:t>Time Sync: Labling in the figure 5.27.1.1 for Master and Slave is quite misleading. It shows RAN is the M however this is not true for TSN GM with the solution adopted in the spec. RAN is the M only for 5G GM in order to convey 5G time to the UE and not the M for TSN GM. Thus this could be inaccurately interpreted by implementations/deployments</w:t>
            </w:r>
          </w:p>
        </w:tc>
        <w:tc>
          <w:tcPr>
            <w:tcW w:w="3685" w:type="dxa"/>
            <w:shd w:val="clear" w:color="auto" w:fill="auto"/>
          </w:tcPr>
          <w:p w14:paraId="0EEE281A" w14:textId="54D695D3" w:rsidR="00DE101B" w:rsidRPr="003E330D" w:rsidRDefault="00DE101B" w:rsidP="007C799A">
            <w:pPr>
              <w:rPr>
                <w:lang w:val="en-US"/>
              </w:rPr>
            </w:pPr>
            <w:r w:rsidRPr="003E330D">
              <w:rPr>
                <w:lang w:val="en-US"/>
              </w:rPr>
              <w:t>Stating RAN as the Master GM is incorrect.</w:t>
            </w:r>
          </w:p>
        </w:tc>
        <w:tc>
          <w:tcPr>
            <w:tcW w:w="2835" w:type="dxa"/>
          </w:tcPr>
          <w:p w14:paraId="5C86AA5B" w14:textId="348628A8" w:rsidR="00DE101B" w:rsidRPr="003E330D" w:rsidRDefault="00E32934" w:rsidP="007C799A">
            <w:pPr>
              <w:rPr>
                <w:lang w:val="en-US"/>
              </w:rPr>
            </w:pPr>
            <w:r w:rsidRPr="003E330D">
              <w:rPr>
                <w:lang w:val="en-US"/>
              </w:rPr>
              <w:t>1</w:t>
            </w:r>
          </w:p>
        </w:tc>
      </w:tr>
      <w:tr w:rsidR="00DE101B" w:rsidRPr="003E330D" w14:paraId="7D4BFADD" w14:textId="49064ED5" w:rsidTr="00B96F35">
        <w:tc>
          <w:tcPr>
            <w:tcW w:w="584" w:type="dxa"/>
            <w:shd w:val="clear" w:color="auto" w:fill="auto"/>
          </w:tcPr>
          <w:p w14:paraId="544DE70B" w14:textId="73792CA7" w:rsidR="00DE101B" w:rsidRPr="003E330D" w:rsidRDefault="00DE101B" w:rsidP="007C799A">
            <w:r w:rsidRPr="003E330D">
              <w:t>#13</w:t>
            </w:r>
          </w:p>
        </w:tc>
        <w:tc>
          <w:tcPr>
            <w:tcW w:w="8316" w:type="dxa"/>
            <w:shd w:val="clear" w:color="auto" w:fill="auto"/>
          </w:tcPr>
          <w:p w14:paraId="43499639" w14:textId="77777777" w:rsidR="00DE101B" w:rsidRPr="003E330D" w:rsidRDefault="00DE101B" w:rsidP="007C799A">
            <w:pPr>
              <w:rPr>
                <w:noProof/>
              </w:rPr>
            </w:pPr>
            <w:r w:rsidRPr="003E330D">
              <w:rPr>
                <w:noProof/>
              </w:rPr>
              <w:t xml:space="preserve">5GS Bridge delay reporting towards AF, criteria used for determining bridge delay, also the accuracy of bridge delay i.e. Whether there is a need to convert this to TSN GM needs to be aligned also with the outcome of #1 possibly. </w:t>
            </w:r>
          </w:p>
          <w:p w14:paraId="4BA5697C" w14:textId="37CD521C" w:rsidR="00DE101B" w:rsidRPr="003E330D" w:rsidRDefault="00DE101B" w:rsidP="00490AF2">
            <w:pPr>
              <w:rPr>
                <w:noProof/>
              </w:rPr>
            </w:pPr>
            <w:r w:rsidRPr="003E330D">
              <w:rPr>
                <w:noProof/>
              </w:rPr>
              <w:t>In the same section, dependentDelayMax and dependentDelayMin definitions are wrong, not fully aligned with IEEE spec.</w:t>
            </w:r>
          </w:p>
        </w:tc>
        <w:tc>
          <w:tcPr>
            <w:tcW w:w="3685" w:type="dxa"/>
            <w:shd w:val="clear" w:color="auto" w:fill="auto"/>
          </w:tcPr>
          <w:p w14:paraId="23CCA7BE" w14:textId="4BD07B79" w:rsidR="00DE101B" w:rsidRPr="003E330D" w:rsidRDefault="00DE101B" w:rsidP="007C799A">
            <w:pPr>
              <w:rPr>
                <w:lang w:val="en-US"/>
              </w:rPr>
            </w:pPr>
            <w:r w:rsidRPr="003E330D">
              <w:rPr>
                <w:lang w:val="en-US"/>
              </w:rPr>
              <w:t>Inconsistent system behavior.</w:t>
            </w:r>
          </w:p>
        </w:tc>
        <w:tc>
          <w:tcPr>
            <w:tcW w:w="2835" w:type="dxa"/>
          </w:tcPr>
          <w:p w14:paraId="120B1A06" w14:textId="5C8FAE87" w:rsidR="00DE101B" w:rsidRPr="003E330D" w:rsidRDefault="00410CE5" w:rsidP="007C799A">
            <w:pPr>
              <w:rPr>
                <w:lang w:val="en-US"/>
              </w:rPr>
            </w:pPr>
            <w:r w:rsidRPr="003E330D">
              <w:rPr>
                <w:lang w:val="en-US"/>
              </w:rPr>
              <w:t>6</w:t>
            </w:r>
          </w:p>
        </w:tc>
      </w:tr>
      <w:tr w:rsidR="00DE101B" w:rsidRPr="003E330D" w14:paraId="4604F363" w14:textId="380B8073" w:rsidTr="00B96F35">
        <w:tc>
          <w:tcPr>
            <w:tcW w:w="584" w:type="dxa"/>
            <w:shd w:val="clear" w:color="auto" w:fill="auto"/>
          </w:tcPr>
          <w:p w14:paraId="16F74DF0" w14:textId="0E824DC8" w:rsidR="00DE101B" w:rsidRPr="003E330D" w:rsidRDefault="00DE101B" w:rsidP="007C799A">
            <w:r w:rsidRPr="003E330D">
              <w:t>#14</w:t>
            </w:r>
          </w:p>
        </w:tc>
        <w:tc>
          <w:tcPr>
            <w:tcW w:w="8316" w:type="dxa"/>
            <w:shd w:val="clear" w:color="auto" w:fill="auto"/>
          </w:tcPr>
          <w:p w14:paraId="56C22D46" w14:textId="77777777" w:rsidR="00DE101B" w:rsidRPr="003E330D" w:rsidRDefault="00DE101B" w:rsidP="007C799A">
            <w:pPr>
              <w:rPr>
                <w:noProof/>
              </w:rPr>
            </w:pPr>
            <w:r w:rsidRPr="003E330D">
              <w:rPr>
                <w:noProof/>
              </w:rPr>
              <w:t>Consideration of UE mobility and Mobility restrictions for policy decisions, especially for determining achievable delay that assists in determining the 5QI.</w:t>
            </w:r>
          </w:p>
          <w:p w14:paraId="2875AE9B" w14:textId="330DAA32" w:rsidR="00DE101B" w:rsidRPr="003E330D" w:rsidRDefault="00DE101B" w:rsidP="007C799A">
            <w:pPr>
              <w:rPr>
                <w:noProof/>
              </w:rPr>
            </w:pPr>
            <w:r w:rsidRPr="003E330D">
              <w:rPr>
                <w:noProof/>
              </w:rPr>
              <w:t>(Problem statement, refer to S2-190958)</w:t>
            </w:r>
          </w:p>
        </w:tc>
        <w:tc>
          <w:tcPr>
            <w:tcW w:w="3685" w:type="dxa"/>
            <w:shd w:val="clear" w:color="auto" w:fill="auto"/>
          </w:tcPr>
          <w:p w14:paraId="45B82F8C" w14:textId="2B309562" w:rsidR="00DE101B" w:rsidRPr="003E330D" w:rsidRDefault="00DE101B" w:rsidP="007C799A">
            <w:pPr>
              <w:rPr>
                <w:lang w:val="en-US"/>
              </w:rPr>
            </w:pPr>
            <w:r w:rsidRPr="003E330D">
              <w:rPr>
                <w:lang w:val="en-US"/>
              </w:rPr>
              <w:t>UE Mobility pattern/restrictions can have a huge impact on the actual and achievable delay. Ignoring this can result in choice of suboptimal policy decision.</w:t>
            </w:r>
          </w:p>
        </w:tc>
        <w:tc>
          <w:tcPr>
            <w:tcW w:w="2835" w:type="dxa"/>
          </w:tcPr>
          <w:p w14:paraId="2C4B9984" w14:textId="0F2768DB" w:rsidR="00DE101B" w:rsidRPr="003E330D" w:rsidRDefault="00410CE5" w:rsidP="007C799A">
            <w:pPr>
              <w:rPr>
                <w:lang w:val="en-US"/>
              </w:rPr>
            </w:pPr>
            <w:r w:rsidRPr="003E330D">
              <w:rPr>
                <w:lang w:val="en-US"/>
              </w:rPr>
              <w:t>1</w:t>
            </w:r>
          </w:p>
        </w:tc>
      </w:tr>
      <w:tr w:rsidR="00DE101B" w:rsidRPr="003E330D" w14:paraId="7B0B6C94" w14:textId="2544E24F" w:rsidTr="00B96F35">
        <w:tc>
          <w:tcPr>
            <w:tcW w:w="584" w:type="dxa"/>
            <w:shd w:val="clear" w:color="auto" w:fill="auto"/>
          </w:tcPr>
          <w:p w14:paraId="7E39706E" w14:textId="087F4680" w:rsidR="00DE101B" w:rsidRPr="003E330D" w:rsidRDefault="00DE101B" w:rsidP="00C93D01">
            <w:r w:rsidRPr="003E330D">
              <w:lastRenderedPageBreak/>
              <w:t>#15</w:t>
            </w:r>
          </w:p>
        </w:tc>
        <w:tc>
          <w:tcPr>
            <w:tcW w:w="8316" w:type="dxa"/>
            <w:shd w:val="clear" w:color="auto" w:fill="auto"/>
          </w:tcPr>
          <w:p w14:paraId="2265D447" w14:textId="4831B38B" w:rsidR="00DE101B" w:rsidRPr="003E330D" w:rsidRDefault="00DE101B" w:rsidP="00655F68">
            <w:r w:rsidRPr="003E330D">
              <w:rPr>
                <w:lang w:eastAsia="zh-CN"/>
              </w:rPr>
              <w:t xml:space="preserve">Different TSN flows from one DS-TT port can be forwarded to different NW-TT Ports, </w:t>
            </w:r>
            <w:r w:rsidRPr="003E330D">
              <w:rPr>
                <w:rFonts w:hint="eastAsia"/>
                <w:lang w:eastAsia="zh-CN"/>
              </w:rPr>
              <w:t>H</w:t>
            </w:r>
            <w:r w:rsidRPr="003E330D">
              <w:rPr>
                <w:lang w:eastAsia="zh-CN"/>
              </w:rPr>
              <w:t>o</w:t>
            </w:r>
            <w:r w:rsidRPr="003E330D">
              <w:rPr>
                <w:rFonts w:hint="eastAsia"/>
                <w:lang w:eastAsia="zh-CN"/>
              </w:rPr>
              <w:t xml:space="preserve">w </w:t>
            </w:r>
            <w:r w:rsidRPr="003E330D">
              <w:rPr>
                <w:lang w:eastAsia="zh-CN"/>
              </w:rPr>
              <w:t xml:space="preserve">to handle that </w:t>
            </w:r>
            <w:r w:rsidRPr="003E330D">
              <w:t>NW-TT port is not associated with any PDU session of DS-TT port.</w:t>
            </w:r>
            <w:r w:rsidRPr="003E330D">
              <w:rPr>
                <w:rFonts w:ascii="DengXian" w:eastAsia="DengXian" w:hint="eastAsia"/>
                <w:lang w:eastAsia="zh-CN"/>
              </w:rPr>
              <w:t xml:space="preserve"> </w:t>
            </w:r>
          </w:p>
          <w:p w14:paraId="4ED30A10" w14:textId="377C1E9C" w:rsidR="00DE101B" w:rsidRPr="003E330D" w:rsidRDefault="00DE101B" w:rsidP="00655F68">
            <w:pPr>
              <w:rPr>
                <w:lang w:eastAsia="zh-CN"/>
              </w:rPr>
            </w:pPr>
            <w:r w:rsidRPr="003E330D">
              <w:t xml:space="preserve">- How the </w:t>
            </w:r>
            <w:r w:rsidRPr="003E330D">
              <w:rPr>
                <w:rFonts w:hint="eastAsia"/>
                <w:lang w:eastAsia="zh-CN"/>
              </w:rPr>
              <w:t>AF calculate</w:t>
            </w:r>
            <w:r w:rsidRPr="003E330D">
              <w:rPr>
                <w:lang w:eastAsia="zh-CN"/>
              </w:rPr>
              <w:t>s</w:t>
            </w:r>
            <w:r w:rsidRPr="003E330D">
              <w:rPr>
                <w:rFonts w:hint="eastAsia"/>
                <w:lang w:eastAsia="zh-CN"/>
              </w:rPr>
              <w:t xml:space="preserve"> the per port pair </w:t>
            </w:r>
            <w:r w:rsidRPr="003E330D">
              <w:rPr>
                <w:lang w:eastAsia="zh-CN"/>
              </w:rPr>
              <w:t xml:space="preserve">bridge </w:t>
            </w:r>
            <w:r w:rsidRPr="003E330D">
              <w:rPr>
                <w:rFonts w:hint="eastAsia"/>
                <w:lang w:eastAsia="zh-CN"/>
              </w:rPr>
              <w:t>delay, when</w:t>
            </w:r>
            <w:r w:rsidRPr="003E330D">
              <w:rPr>
                <w:lang w:eastAsia="zh-CN"/>
              </w:rPr>
              <w:t xml:space="preserve"> there is no association between DS-TT port and NW-TT port.</w:t>
            </w:r>
          </w:p>
          <w:p w14:paraId="7C9B1F33" w14:textId="35C1AEE4" w:rsidR="00DE101B" w:rsidRPr="003E330D" w:rsidRDefault="00DE101B" w:rsidP="006B4E8F">
            <w:pPr>
              <w:rPr>
                <w:noProof/>
              </w:rPr>
            </w:pPr>
            <w:r w:rsidRPr="003E330D">
              <w:rPr>
                <w:lang w:eastAsia="zh-CN"/>
              </w:rPr>
              <w:t xml:space="preserve">- </w:t>
            </w:r>
            <w:r w:rsidRPr="003E330D">
              <w:rPr>
                <w:rFonts w:hint="eastAsia"/>
                <w:lang w:eastAsia="zh-CN"/>
              </w:rPr>
              <w:t xml:space="preserve">How </w:t>
            </w:r>
            <w:r w:rsidRPr="003E330D">
              <w:rPr>
                <w:lang w:eastAsia="zh-CN"/>
              </w:rPr>
              <w:t xml:space="preserve">the </w:t>
            </w:r>
            <w:r w:rsidRPr="003E330D">
              <w:rPr>
                <w:rFonts w:hint="eastAsia"/>
                <w:lang w:eastAsia="zh-CN"/>
              </w:rPr>
              <w:t xml:space="preserve">UPF </w:t>
            </w:r>
            <w:r w:rsidRPr="003E330D">
              <w:rPr>
                <w:lang w:eastAsia="zh-CN"/>
              </w:rPr>
              <w:t xml:space="preserve">transfers the </w:t>
            </w:r>
            <w:r w:rsidRPr="003E330D">
              <w:rPr>
                <w:rFonts w:hint="eastAsia"/>
                <w:lang w:eastAsia="zh-CN"/>
              </w:rPr>
              <w:t>port management container</w:t>
            </w:r>
            <w:r w:rsidRPr="003E330D">
              <w:rPr>
                <w:lang w:eastAsia="zh-CN"/>
              </w:rPr>
              <w:t xml:space="preserve"> for a detected NW-TT port</w:t>
            </w:r>
            <w:r w:rsidRPr="003E330D">
              <w:rPr>
                <w:rFonts w:hint="eastAsia"/>
                <w:lang w:eastAsia="zh-CN"/>
              </w:rPr>
              <w:t>, if there is no PDU session for DS-TT port setup yet</w:t>
            </w:r>
            <w:r w:rsidRPr="003E330D">
              <w:rPr>
                <w:lang w:eastAsia="zh-CN"/>
              </w:rPr>
              <w:t>.</w:t>
            </w:r>
          </w:p>
        </w:tc>
        <w:tc>
          <w:tcPr>
            <w:tcW w:w="3685" w:type="dxa"/>
            <w:shd w:val="clear" w:color="auto" w:fill="auto"/>
          </w:tcPr>
          <w:p w14:paraId="6608CF73" w14:textId="5002793D" w:rsidR="00DE101B" w:rsidRPr="003E330D" w:rsidRDefault="00DE101B" w:rsidP="00C93D01"/>
        </w:tc>
        <w:tc>
          <w:tcPr>
            <w:tcW w:w="2835" w:type="dxa"/>
          </w:tcPr>
          <w:p w14:paraId="5EAAA5BF" w14:textId="601783E5" w:rsidR="00DE101B" w:rsidRPr="003E330D" w:rsidRDefault="00410CE5" w:rsidP="00C93D01">
            <w:r w:rsidRPr="003E330D">
              <w:t>1</w:t>
            </w:r>
          </w:p>
        </w:tc>
      </w:tr>
      <w:tr w:rsidR="00DE101B" w:rsidRPr="003E330D" w14:paraId="76445DB9" w14:textId="321F2CBD" w:rsidTr="00B96F35">
        <w:tc>
          <w:tcPr>
            <w:tcW w:w="584" w:type="dxa"/>
            <w:shd w:val="clear" w:color="auto" w:fill="auto"/>
          </w:tcPr>
          <w:p w14:paraId="5E5FF765" w14:textId="045C2C07" w:rsidR="00DE101B" w:rsidRPr="003E330D" w:rsidRDefault="00DE101B" w:rsidP="006B4E8F">
            <w:pPr>
              <w:rPr>
                <w:lang w:eastAsia="zh-CN"/>
              </w:rPr>
            </w:pPr>
            <w:r w:rsidRPr="003E330D">
              <w:rPr>
                <w:rFonts w:hint="eastAsia"/>
                <w:lang w:eastAsia="zh-CN"/>
              </w:rPr>
              <w:t>#1</w:t>
            </w:r>
            <w:r w:rsidRPr="003E330D">
              <w:rPr>
                <w:lang w:eastAsia="zh-CN"/>
              </w:rPr>
              <w:t>6</w:t>
            </w:r>
          </w:p>
        </w:tc>
        <w:tc>
          <w:tcPr>
            <w:tcW w:w="8316" w:type="dxa"/>
            <w:shd w:val="clear" w:color="auto" w:fill="auto"/>
          </w:tcPr>
          <w:p w14:paraId="22A2C89E" w14:textId="236864AA" w:rsidR="00DE101B" w:rsidRPr="003E330D" w:rsidRDefault="00DE101B" w:rsidP="00434CB2">
            <w:pPr>
              <w:rPr>
                <w:lang w:eastAsia="zh-CN"/>
              </w:rPr>
            </w:pPr>
            <w:r w:rsidRPr="003E330D">
              <w:rPr>
                <w:lang w:eastAsia="zh-CN"/>
              </w:rPr>
              <w:t>T</w:t>
            </w:r>
            <w:r w:rsidRPr="003E330D">
              <w:rPr>
                <w:rFonts w:hint="eastAsia"/>
                <w:lang w:eastAsia="zh-CN"/>
              </w:rPr>
              <w:t xml:space="preserve">he </w:t>
            </w:r>
            <w:r w:rsidRPr="003E330D">
              <w:rPr>
                <w:lang w:eastAsia="zh-CN"/>
              </w:rPr>
              <w:t>mapping between TSN QoS and 5GS QoS has not completed yet, it is unclear how to map priority, GFBR, MFBR.</w:t>
            </w:r>
          </w:p>
        </w:tc>
        <w:tc>
          <w:tcPr>
            <w:tcW w:w="3685" w:type="dxa"/>
            <w:shd w:val="clear" w:color="auto" w:fill="auto"/>
          </w:tcPr>
          <w:p w14:paraId="59F71097" w14:textId="44896120" w:rsidR="00DE101B" w:rsidRPr="003E330D" w:rsidRDefault="00DE101B" w:rsidP="00434CB2">
            <w:r w:rsidRPr="003E330D">
              <w:rPr>
                <w:lang w:eastAsia="zh-CN"/>
              </w:rPr>
              <w:t>So far, only delay, MDBV and 5QI is mapped, it is not crystal clear how to map the other QoS parameters, e.g. priority, GFBR, MFBR, etc.</w:t>
            </w:r>
          </w:p>
        </w:tc>
        <w:tc>
          <w:tcPr>
            <w:tcW w:w="2835" w:type="dxa"/>
          </w:tcPr>
          <w:p w14:paraId="71041D2F" w14:textId="549AA695" w:rsidR="00DE101B" w:rsidRPr="003E330D" w:rsidRDefault="00410CE5" w:rsidP="00434CB2">
            <w:pPr>
              <w:rPr>
                <w:lang w:eastAsia="zh-CN"/>
              </w:rPr>
            </w:pPr>
            <w:r w:rsidRPr="003E330D">
              <w:rPr>
                <w:lang w:eastAsia="zh-CN"/>
              </w:rPr>
              <w:t>1</w:t>
            </w:r>
          </w:p>
        </w:tc>
      </w:tr>
      <w:tr w:rsidR="00DE101B" w:rsidRPr="003E330D" w14:paraId="5545194A" w14:textId="3A65975B" w:rsidTr="00B96F35">
        <w:tc>
          <w:tcPr>
            <w:tcW w:w="584" w:type="dxa"/>
            <w:shd w:val="clear" w:color="auto" w:fill="auto"/>
          </w:tcPr>
          <w:p w14:paraId="3F065C5A" w14:textId="2563BE50" w:rsidR="00DE101B" w:rsidRPr="003E330D" w:rsidRDefault="00DE101B" w:rsidP="002B6867">
            <w:pPr>
              <w:rPr>
                <w:lang w:eastAsia="zh-CN"/>
              </w:rPr>
            </w:pPr>
            <w:r w:rsidRPr="003E330D">
              <w:t>#17</w:t>
            </w:r>
          </w:p>
        </w:tc>
        <w:tc>
          <w:tcPr>
            <w:tcW w:w="8316" w:type="dxa"/>
            <w:shd w:val="clear" w:color="auto" w:fill="auto"/>
          </w:tcPr>
          <w:p w14:paraId="7211CEF8" w14:textId="53E9CDA6" w:rsidR="00DE101B" w:rsidRPr="003E330D" w:rsidRDefault="00DE101B" w:rsidP="002B6867">
            <w:pPr>
              <w:rPr>
                <w:lang w:eastAsia="zh-CN"/>
              </w:rPr>
            </w:pPr>
            <w:r w:rsidRPr="003E330D">
              <w:t xml:space="preserve">How to solve the UL issue using PSFP is not yet clear. </w:t>
            </w:r>
          </w:p>
        </w:tc>
        <w:tc>
          <w:tcPr>
            <w:tcW w:w="3685" w:type="dxa"/>
            <w:shd w:val="clear" w:color="auto" w:fill="auto"/>
          </w:tcPr>
          <w:p w14:paraId="303DFDF9" w14:textId="4B833444" w:rsidR="00DE101B" w:rsidRPr="003E330D" w:rsidRDefault="00DE101B" w:rsidP="002B6867">
            <w:pPr>
              <w:rPr>
                <w:lang w:eastAsia="zh-CN"/>
              </w:rPr>
            </w:pPr>
            <w:r w:rsidRPr="003E330D">
              <w:t>Missing specification on how to identify PDU session in UL based on PSFP, which is essential for QoS flow configuration</w:t>
            </w:r>
          </w:p>
        </w:tc>
        <w:tc>
          <w:tcPr>
            <w:tcW w:w="2835" w:type="dxa"/>
          </w:tcPr>
          <w:p w14:paraId="666C405E" w14:textId="65DE90C9" w:rsidR="00DE101B" w:rsidRPr="003E330D" w:rsidRDefault="00410CE5" w:rsidP="002B6867">
            <w:r w:rsidRPr="003E330D">
              <w:t>7</w:t>
            </w:r>
          </w:p>
        </w:tc>
      </w:tr>
      <w:tr w:rsidR="00DE101B" w:rsidRPr="003E330D" w14:paraId="5EBBAA61" w14:textId="29EE436D" w:rsidTr="00B96F35">
        <w:tc>
          <w:tcPr>
            <w:tcW w:w="584" w:type="dxa"/>
            <w:shd w:val="clear" w:color="auto" w:fill="auto"/>
          </w:tcPr>
          <w:p w14:paraId="4A3FF144" w14:textId="62F70271" w:rsidR="00DE101B" w:rsidRPr="003E330D" w:rsidRDefault="00DE101B" w:rsidP="002B6867">
            <w:pPr>
              <w:rPr>
                <w:lang w:eastAsia="zh-CN"/>
              </w:rPr>
            </w:pPr>
            <w:r w:rsidRPr="003E330D">
              <w:t>#18</w:t>
            </w:r>
          </w:p>
        </w:tc>
        <w:tc>
          <w:tcPr>
            <w:tcW w:w="8316" w:type="dxa"/>
            <w:shd w:val="clear" w:color="auto" w:fill="auto"/>
          </w:tcPr>
          <w:p w14:paraId="12178AF5" w14:textId="54553A49" w:rsidR="00DE101B" w:rsidRPr="003E330D" w:rsidRDefault="00DE101B" w:rsidP="002B6867">
            <w:pPr>
              <w:rPr>
                <w:lang w:eastAsia="zh-CN"/>
              </w:rPr>
            </w:pPr>
            <w:r w:rsidRPr="003E330D">
              <w:t>Solve issue of traffic forwarding in contradiction to binding DS-TT port-PDU session-NW-TT port.</w:t>
            </w:r>
          </w:p>
        </w:tc>
        <w:tc>
          <w:tcPr>
            <w:tcW w:w="3685" w:type="dxa"/>
            <w:shd w:val="clear" w:color="auto" w:fill="auto"/>
          </w:tcPr>
          <w:p w14:paraId="2C3A96E5" w14:textId="64A9D65D" w:rsidR="00DE101B" w:rsidRPr="003E330D" w:rsidRDefault="00DE101B" w:rsidP="002B6867">
            <w:pPr>
              <w:rPr>
                <w:lang w:eastAsia="zh-CN"/>
              </w:rPr>
            </w:pPr>
            <w:r w:rsidRPr="003E330D">
              <w:t>Limited connectivity, as PDU session is bonded to a NW-TT port, even if at the time of PDU session establishment it is not known the traffic forwarding information (which may direct the traffic from one DS-TT port to multiple NW-TT ports – as it happens in any Switch)</w:t>
            </w:r>
          </w:p>
        </w:tc>
        <w:tc>
          <w:tcPr>
            <w:tcW w:w="2835" w:type="dxa"/>
          </w:tcPr>
          <w:p w14:paraId="349D719C" w14:textId="2665591F" w:rsidR="00DE101B" w:rsidRPr="003E330D" w:rsidRDefault="00410CE5" w:rsidP="002B6867">
            <w:r w:rsidRPr="003E330D">
              <w:t>5</w:t>
            </w:r>
          </w:p>
        </w:tc>
      </w:tr>
      <w:tr w:rsidR="00DE101B" w:rsidRPr="003E330D" w14:paraId="1B98ABAE" w14:textId="67B9436B" w:rsidTr="00B96F35">
        <w:tc>
          <w:tcPr>
            <w:tcW w:w="584" w:type="dxa"/>
            <w:shd w:val="clear" w:color="auto" w:fill="auto"/>
          </w:tcPr>
          <w:p w14:paraId="54DAAADF" w14:textId="7309493C" w:rsidR="00DE101B" w:rsidRPr="003E330D" w:rsidRDefault="00DE101B" w:rsidP="002B6867">
            <w:pPr>
              <w:rPr>
                <w:lang w:eastAsia="zh-CN"/>
              </w:rPr>
            </w:pPr>
            <w:r w:rsidRPr="003E330D">
              <w:t>#19</w:t>
            </w:r>
          </w:p>
        </w:tc>
        <w:tc>
          <w:tcPr>
            <w:tcW w:w="8316" w:type="dxa"/>
            <w:shd w:val="clear" w:color="auto" w:fill="auto"/>
          </w:tcPr>
          <w:p w14:paraId="63DA05BA" w14:textId="058565DC" w:rsidR="00DE101B" w:rsidRPr="003E330D" w:rsidRDefault="00DE101B" w:rsidP="002B6867">
            <w:pPr>
              <w:rPr>
                <w:lang w:eastAsia="zh-CN"/>
              </w:rPr>
            </w:pPr>
            <w:r w:rsidRPr="003E330D">
              <w:t xml:space="preserve">MDBV mapping and configuration for TSC QoS Flow. </w:t>
            </w:r>
          </w:p>
        </w:tc>
        <w:tc>
          <w:tcPr>
            <w:tcW w:w="3685" w:type="dxa"/>
            <w:shd w:val="clear" w:color="auto" w:fill="auto"/>
          </w:tcPr>
          <w:p w14:paraId="3E1A8CCF" w14:textId="69A1592C" w:rsidR="00DE101B" w:rsidRPr="003E330D" w:rsidRDefault="00DE101B" w:rsidP="002B6867">
            <w:pPr>
              <w:rPr>
                <w:lang w:eastAsia="zh-CN"/>
              </w:rPr>
            </w:pPr>
            <w:r w:rsidRPr="003E330D">
              <w:t xml:space="preserve">Lack of clear solution for mapping TSC burst size to 5G system MDBV. </w:t>
            </w:r>
          </w:p>
        </w:tc>
        <w:tc>
          <w:tcPr>
            <w:tcW w:w="2835" w:type="dxa"/>
          </w:tcPr>
          <w:p w14:paraId="495C3F8E" w14:textId="1918B588" w:rsidR="00DE101B" w:rsidRPr="003E330D" w:rsidRDefault="00410CE5" w:rsidP="002B6867">
            <w:r w:rsidRPr="003E330D">
              <w:t>1</w:t>
            </w:r>
          </w:p>
        </w:tc>
      </w:tr>
      <w:tr w:rsidR="00DE101B" w:rsidRPr="003E330D" w14:paraId="42A221FD" w14:textId="6C52FC0B" w:rsidTr="00B96F35">
        <w:tc>
          <w:tcPr>
            <w:tcW w:w="584" w:type="dxa"/>
            <w:shd w:val="clear" w:color="auto" w:fill="auto"/>
          </w:tcPr>
          <w:p w14:paraId="22B99138" w14:textId="1643753B" w:rsidR="00DE101B" w:rsidRPr="003E330D" w:rsidRDefault="00DE101B" w:rsidP="002B6867">
            <w:pPr>
              <w:rPr>
                <w:lang w:eastAsia="zh-CN"/>
              </w:rPr>
            </w:pPr>
            <w:r w:rsidRPr="003E330D">
              <w:t>#20</w:t>
            </w:r>
          </w:p>
        </w:tc>
        <w:tc>
          <w:tcPr>
            <w:tcW w:w="8316" w:type="dxa"/>
            <w:shd w:val="clear" w:color="auto" w:fill="auto"/>
          </w:tcPr>
          <w:p w14:paraId="4404E171" w14:textId="4F039DA9" w:rsidR="00DE101B" w:rsidRPr="003E330D" w:rsidRDefault="00DE101B" w:rsidP="002B6867">
            <w:pPr>
              <w:rPr>
                <w:lang w:eastAsia="zh-CN"/>
              </w:rPr>
            </w:pPr>
            <w:r w:rsidRPr="003E330D">
              <w:t>Change to annex F.2 TS 23.502 to indicate that QoS mapping is per traffic class and not per TSN Stream</w:t>
            </w:r>
          </w:p>
        </w:tc>
        <w:tc>
          <w:tcPr>
            <w:tcW w:w="3685" w:type="dxa"/>
            <w:shd w:val="clear" w:color="auto" w:fill="auto"/>
          </w:tcPr>
          <w:p w14:paraId="0A498C90" w14:textId="58C44106" w:rsidR="00DE101B" w:rsidRPr="003E330D" w:rsidRDefault="00DE101B" w:rsidP="002B6867">
            <w:pPr>
              <w:rPr>
                <w:lang w:eastAsia="zh-CN"/>
              </w:rPr>
            </w:pPr>
            <w:r w:rsidRPr="003E330D">
              <w:t>Erroneous/incompatible Annex</w:t>
            </w:r>
          </w:p>
        </w:tc>
        <w:tc>
          <w:tcPr>
            <w:tcW w:w="2835" w:type="dxa"/>
          </w:tcPr>
          <w:p w14:paraId="469C24F0" w14:textId="346CF4E9" w:rsidR="00DE101B" w:rsidRPr="003E330D" w:rsidRDefault="002251E3" w:rsidP="002B6867">
            <w:r w:rsidRPr="003E330D">
              <w:t>5</w:t>
            </w:r>
          </w:p>
        </w:tc>
      </w:tr>
      <w:tr w:rsidR="00DE101B" w:rsidRPr="003E330D" w14:paraId="7E1986A8" w14:textId="17446EA4" w:rsidTr="00B96F35">
        <w:tc>
          <w:tcPr>
            <w:tcW w:w="584" w:type="dxa"/>
            <w:shd w:val="clear" w:color="auto" w:fill="auto"/>
          </w:tcPr>
          <w:p w14:paraId="72459BC1" w14:textId="39778891" w:rsidR="00DE101B" w:rsidRPr="003E330D" w:rsidRDefault="00DE101B" w:rsidP="002B6867">
            <w:pPr>
              <w:rPr>
                <w:lang w:eastAsia="zh-CN"/>
              </w:rPr>
            </w:pPr>
            <w:r w:rsidRPr="003E330D">
              <w:t>#21</w:t>
            </w:r>
          </w:p>
        </w:tc>
        <w:tc>
          <w:tcPr>
            <w:tcW w:w="8316" w:type="dxa"/>
            <w:shd w:val="clear" w:color="auto" w:fill="auto"/>
          </w:tcPr>
          <w:p w14:paraId="73752954" w14:textId="0E4CFE3E" w:rsidR="00DE101B" w:rsidRPr="003E330D" w:rsidRDefault="00DE101B" w:rsidP="002B6867">
            <w:pPr>
              <w:rPr>
                <w:lang w:eastAsia="zh-CN"/>
              </w:rPr>
            </w:pPr>
            <w:r w:rsidRPr="003E330D">
              <w:t>Change to annex F.2 TS 23.502 to include the possibility to handle pre-configured QoS flows</w:t>
            </w:r>
          </w:p>
        </w:tc>
        <w:tc>
          <w:tcPr>
            <w:tcW w:w="3685" w:type="dxa"/>
            <w:shd w:val="clear" w:color="auto" w:fill="auto"/>
          </w:tcPr>
          <w:p w14:paraId="70BF8335" w14:textId="3AC2480C" w:rsidR="00DE101B" w:rsidRPr="003E330D" w:rsidRDefault="00DE101B" w:rsidP="002B6867">
            <w:pPr>
              <w:rPr>
                <w:lang w:eastAsia="zh-CN"/>
              </w:rPr>
            </w:pPr>
            <w:r w:rsidRPr="003E330D">
              <w:t>Option is missing</w:t>
            </w:r>
          </w:p>
        </w:tc>
        <w:tc>
          <w:tcPr>
            <w:tcW w:w="2835" w:type="dxa"/>
          </w:tcPr>
          <w:p w14:paraId="3755472C" w14:textId="52FC518E" w:rsidR="00DE101B" w:rsidRPr="003E330D" w:rsidRDefault="002251E3" w:rsidP="002B6867">
            <w:r w:rsidRPr="003E330D">
              <w:t>2</w:t>
            </w:r>
          </w:p>
        </w:tc>
      </w:tr>
      <w:tr w:rsidR="00DE101B" w:rsidRPr="003E330D" w14:paraId="4B45A70E" w14:textId="3A52A83F" w:rsidTr="00B96F35">
        <w:tc>
          <w:tcPr>
            <w:tcW w:w="584" w:type="dxa"/>
            <w:shd w:val="clear" w:color="auto" w:fill="auto"/>
          </w:tcPr>
          <w:p w14:paraId="6CB2529A" w14:textId="6B88EC8D" w:rsidR="00DE101B" w:rsidRPr="003E330D" w:rsidRDefault="00DE101B" w:rsidP="002B6867">
            <w:pPr>
              <w:rPr>
                <w:lang w:eastAsia="zh-CN"/>
              </w:rPr>
            </w:pPr>
            <w:r w:rsidRPr="003E330D">
              <w:t>#22</w:t>
            </w:r>
          </w:p>
        </w:tc>
        <w:tc>
          <w:tcPr>
            <w:tcW w:w="8316" w:type="dxa"/>
            <w:shd w:val="clear" w:color="auto" w:fill="auto"/>
          </w:tcPr>
          <w:p w14:paraId="636A46F8" w14:textId="77777777" w:rsidR="00DE101B" w:rsidRPr="003E330D" w:rsidRDefault="00DE101B" w:rsidP="002B6867">
            <w:r w:rsidRPr="003E330D">
              <w:t>Which entity should perform TSCAI calculation?</w:t>
            </w:r>
          </w:p>
          <w:p w14:paraId="1017D6E2" w14:textId="7F317A8C" w:rsidR="00DE101B" w:rsidRPr="003E330D" w:rsidRDefault="00DE101B" w:rsidP="002B6867">
            <w:pPr>
              <w:rPr>
                <w:lang w:eastAsia="zh-CN"/>
              </w:rPr>
            </w:pPr>
            <w:r w:rsidRPr="003E330D">
              <w:t>Additional traffic pattern calculations provided in Annex I: using 802.1Qbv information to calculate aggregated traffic pattern parameters in DL only. Also, TSC Burst Size calculation and maximum flow bitrate has not being stated in TS 23.501, new Annex I.</w:t>
            </w:r>
          </w:p>
        </w:tc>
        <w:tc>
          <w:tcPr>
            <w:tcW w:w="3685" w:type="dxa"/>
            <w:shd w:val="clear" w:color="auto" w:fill="auto"/>
          </w:tcPr>
          <w:p w14:paraId="283740A0" w14:textId="77777777" w:rsidR="00DE101B" w:rsidRPr="003E330D" w:rsidRDefault="00DE101B" w:rsidP="002B6867">
            <w:r w:rsidRPr="003E330D">
              <w:t xml:space="preserve">Unclear specification on the 5G entity that will take care of the TSCAI calculation. </w:t>
            </w:r>
          </w:p>
          <w:p w14:paraId="7D9B562B" w14:textId="6AB70606" w:rsidR="00DE101B" w:rsidRPr="003E330D" w:rsidRDefault="00DE101B" w:rsidP="002B6867">
            <w:pPr>
              <w:rPr>
                <w:lang w:eastAsia="zh-CN"/>
              </w:rPr>
            </w:pPr>
            <w:r w:rsidRPr="003E330D">
              <w:t>Option to calculate traffic pattern for aggregated streams in DL will not be available. Missing calculation for other traffic pattern parameters.</w:t>
            </w:r>
          </w:p>
        </w:tc>
        <w:tc>
          <w:tcPr>
            <w:tcW w:w="2835" w:type="dxa"/>
          </w:tcPr>
          <w:p w14:paraId="100D5BF2" w14:textId="1A44C423" w:rsidR="00DE101B" w:rsidRPr="003E330D" w:rsidRDefault="002251E3" w:rsidP="002B6867">
            <w:r w:rsidRPr="003E330D">
              <w:t>5</w:t>
            </w:r>
          </w:p>
        </w:tc>
      </w:tr>
      <w:tr w:rsidR="00DE101B" w:rsidRPr="003E330D" w14:paraId="64692F05" w14:textId="0C09B22D" w:rsidTr="00B96F35">
        <w:tc>
          <w:tcPr>
            <w:tcW w:w="584" w:type="dxa"/>
            <w:shd w:val="clear" w:color="auto" w:fill="auto"/>
          </w:tcPr>
          <w:p w14:paraId="48ECF131" w14:textId="1C40FD26" w:rsidR="00DE101B" w:rsidRPr="003E330D" w:rsidRDefault="00DE101B" w:rsidP="002B6867">
            <w:pPr>
              <w:rPr>
                <w:lang w:eastAsia="zh-CN"/>
              </w:rPr>
            </w:pPr>
            <w:r w:rsidRPr="003E330D">
              <w:lastRenderedPageBreak/>
              <w:t>#23</w:t>
            </w:r>
          </w:p>
        </w:tc>
        <w:tc>
          <w:tcPr>
            <w:tcW w:w="8316" w:type="dxa"/>
            <w:shd w:val="clear" w:color="auto" w:fill="auto"/>
          </w:tcPr>
          <w:p w14:paraId="44EDCA07" w14:textId="6270A524" w:rsidR="00DE101B" w:rsidRPr="003E330D" w:rsidRDefault="00DE101B" w:rsidP="002B6867">
            <w:pPr>
              <w:rPr>
                <w:lang w:eastAsia="zh-CN"/>
              </w:rPr>
            </w:pPr>
            <w:r w:rsidRPr="003E330D">
              <w:t>Session binding for TSN</w:t>
            </w:r>
          </w:p>
        </w:tc>
        <w:tc>
          <w:tcPr>
            <w:tcW w:w="3685" w:type="dxa"/>
            <w:shd w:val="clear" w:color="auto" w:fill="auto"/>
          </w:tcPr>
          <w:p w14:paraId="716C5797" w14:textId="167C51B6" w:rsidR="00DE101B" w:rsidRPr="003E330D" w:rsidRDefault="00DE101B" w:rsidP="002B6867">
            <w:pPr>
              <w:rPr>
                <w:lang w:eastAsia="zh-CN"/>
              </w:rPr>
            </w:pPr>
            <w:r w:rsidRPr="003E330D">
              <w:t xml:space="preserve">Lack of clarity for session binding for TSC. </w:t>
            </w:r>
          </w:p>
        </w:tc>
        <w:tc>
          <w:tcPr>
            <w:tcW w:w="2835" w:type="dxa"/>
          </w:tcPr>
          <w:p w14:paraId="6B0528EF" w14:textId="5B253F37" w:rsidR="00DE101B" w:rsidRPr="003E330D" w:rsidRDefault="002251E3" w:rsidP="002B6867">
            <w:r w:rsidRPr="003E330D">
              <w:t>3</w:t>
            </w:r>
          </w:p>
        </w:tc>
      </w:tr>
      <w:tr w:rsidR="00DE101B" w:rsidRPr="003E330D" w14:paraId="7507F32B" w14:textId="7F1A5213" w:rsidTr="00B96F35">
        <w:tc>
          <w:tcPr>
            <w:tcW w:w="584" w:type="dxa"/>
            <w:shd w:val="clear" w:color="auto" w:fill="auto"/>
          </w:tcPr>
          <w:p w14:paraId="64C24DF1" w14:textId="1A1AE03E" w:rsidR="00DE101B" w:rsidRPr="003E330D" w:rsidRDefault="00DE101B" w:rsidP="002B6867">
            <w:pPr>
              <w:rPr>
                <w:lang w:eastAsia="zh-CN"/>
              </w:rPr>
            </w:pPr>
            <w:r w:rsidRPr="003E330D">
              <w:t>#24</w:t>
            </w:r>
          </w:p>
        </w:tc>
        <w:tc>
          <w:tcPr>
            <w:tcW w:w="8316" w:type="dxa"/>
            <w:shd w:val="clear" w:color="auto" w:fill="auto"/>
          </w:tcPr>
          <w:p w14:paraId="0D34F08B" w14:textId="4A183813" w:rsidR="00DE101B" w:rsidRPr="003E330D" w:rsidRDefault="00DE101B" w:rsidP="002B6867">
            <w:pPr>
              <w:rPr>
                <w:lang w:eastAsia="zh-CN"/>
              </w:rPr>
            </w:pPr>
            <w:r w:rsidRPr="003E330D">
              <w:t>Priority handling in TSN is not clear</w:t>
            </w:r>
          </w:p>
        </w:tc>
        <w:tc>
          <w:tcPr>
            <w:tcW w:w="3685" w:type="dxa"/>
            <w:shd w:val="clear" w:color="auto" w:fill="auto"/>
          </w:tcPr>
          <w:p w14:paraId="42FCBDBE" w14:textId="1E2C0EA4" w:rsidR="00DE101B" w:rsidRPr="003E330D" w:rsidRDefault="00DE101B" w:rsidP="002B6867">
            <w:pPr>
              <w:rPr>
                <w:lang w:eastAsia="zh-CN"/>
              </w:rPr>
            </w:pPr>
            <w:r w:rsidRPr="003E330D">
              <w:t>Lack of clarity on the handling of TSN priority.</w:t>
            </w:r>
          </w:p>
        </w:tc>
        <w:tc>
          <w:tcPr>
            <w:tcW w:w="2835" w:type="dxa"/>
          </w:tcPr>
          <w:p w14:paraId="2FCB8E6D" w14:textId="3EF70C47" w:rsidR="00DE101B" w:rsidRPr="003E330D" w:rsidRDefault="002251E3" w:rsidP="002B6867">
            <w:r w:rsidRPr="003E330D">
              <w:t>2</w:t>
            </w:r>
          </w:p>
        </w:tc>
      </w:tr>
      <w:tr w:rsidR="00DE101B" w:rsidRPr="003E330D" w14:paraId="77974691" w14:textId="6FD5750D" w:rsidTr="00B96F35">
        <w:tc>
          <w:tcPr>
            <w:tcW w:w="584" w:type="dxa"/>
            <w:shd w:val="clear" w:color="auto" w:fill="auto"/>
          </w:tcPr>
          <w:p w14:paraId="7F5EF2C9" w14:textId="203B8814" w:rsidR="00DE101B" w:rsidRPr="003E330D" w:rsidRDefault="00DE101B" w:rsidP="002B6867">
            <w:r w:rsidRPr="003E330D">
              <w:t>#25</w:t>
            </w:r>
          </w:p>
        </w:tc>
        <w:tc>
          <w:tcPr>
            <w:tcW w:w="8316" w:type="dxa"/>
            <w:shd w:val="clear" w:color="auto" w:fill="auto"/>
          </w:tcPr>
          <w:p w14:paraId="714DE838" w14:textId="59782B2B" w:rsidR="00DE101B" w:rsidRPr="003E330D" w:rsidRDefault="00DE101B" w:rsidP="003065BE">
            <w:pPr>
              <w:rPr>
                <w:lang w:val="en-US"/>
              </w:rPr>
            </w:pPr>
            <w:r w:rsidRPr="003E330D">
              <w:t>Correction to Annex I – It states that the AF aggregates the TSN stream(s) but this is incorrect. Factually, AF creates one set of TSN QoS container for multiple TSN streams to enable aggregation of TSN streams</w:t>
            </w:r>
            <w:r w:rsidRPr="003E330D">
              <w:rPr>
                <w:i/>
                <w:iCs/>
              </w:rPr>
              <w:t xml:space="preserve"> [to single QoS flow] “. </w:t>
            </w:r>
            <w:r w:rsidRPr="003E330D">
              <w:rPr>
                <w:iCs/>
              </w:rPr>
              <w:t>The aggregation of TSN streams into a single QoS flow actually happens in the UPF based on rules configured by the SMF.</w:t>
            </w:r>
          </w:p>
          <w:p w14:paraId="7895046C" w14:textId="55BE54B9" w:rsidR="00DE101B" w:rsidRPr="003E330D" w:rsidRDefault="00DE101B" w:rsidP="002B6867"/>
        </w:tc>
        <w:tc>
          <w:tcPr>
            <w:tcW w:w="3685" w:type="dxa"/>
            <w:shd w:val="clear" w:color="auto" w:fill="auto"/>
          </w:tcPr>
          <w:p w14:paraId="07D7A9BC" w14:textId="130087F2" w:rsidR="00DE101B" w:rsidRPr="003E330D" w:rsidRDefault="00DE101B" w:rsidP="002B6867">
            <w:r w:rsidRPr="003E330D">
              <w:t>Can lead to incorrect implementation and interoperability issues.</w:t>
            </w:r>
          </w:p>
        </w:tc>
        <w:tc>
          <w:tcPr>
            <w:tcW w:w="2835" w:type="dxa"/>
          </w:tcPr>
          <w:p w14:paraId="6AF87319" w14:textId="269EDDD4" w:rsidR="00DE101B" w:rsidRPr="003E330D" w:rsidRDefault="002251E3" w:rsidP="002B6867">
            <w:r w:rsidRPr="003E330D">
              <w:t>2</w:t>
            </w:r>
          </w:p>
        </w:tc>
      </w:tr>
      <w:tr w:rsidR="00DE101B" w:rsidRPr="003E330D" w14:paraId="3C9700C9" w14:textId="0BAB14DF" w:rsidTr="00B96F35">
        <w:tc>
          <w:tcPr>
            <w:tcW w:w="584" w:type="dxa"/>
            <w:shd w:val="clear" w:color="auto" w:fill="auto"/>
          </w:tcPr>
          <w:p w14:paraId="3D8AF412" w14:textId="20C48651" w:rsidR="00DE101B" w:rsidRPr="003E330D" w:rsidRDefault="00DE101B" w:rsidP="002B6867">
            <w:r w:rsidRPr="003E330D">
              <w:t>#26</w:t>
            </w:r>
          </w:p>
        </w:tc>
        <w:tc>
          <w:tcPr>
            <w:tcW w:w="8316" w:type="dxa"/>
            <w:shd w:val="clear" w:color="auto" w:fill="auto"/>
          </w:tcPr>
          <w:p w14:paraId="52356C7B" w14:textId="77777777" w:rsidR="00DE101B" w:rsidRPr="003E330D" w:rsidRDefault="00DE101B" w:rsidP="00357C1A">
            <w:r w:rsidRPr="003E330D">
              <w:t>Errors in the Port Management table:</w:t>
            </w:r>
          </w:p>
          <w:p w14:paraId="52E332D7" w14:textId="3453EEEE" w:rsidR="00DE101B" w:rsidRPr="003E330D" w:rsidRDefault="00DE101B" w:rsidP="00357C1A">
            <w:pPr>
              <w:ind w:left="2880"/>
              <w:rPr>
                <w:lang w:val="en-US"/>
              </w:rPr>
            </w:pPr>
            <w:r w:rsidRPr="003E330D">
              <w:rPr>
                <w:rPrChange w:id="1" w:author="Nokia" w:date="2020-01-08T17:30:00Z">
                  <w:rPr>
                    <w:highlight w:val="yellow"/>
                  </w:rPr>
                </w:rPrChange>
              </w:rPr>
              <w:t>This</w:t>
            </w:r>
            <w:r w:rsidRPr="003E330D">
              <w:t xml:space="preserve"> is wrong (should be blank)</w:t>
            </w:r>
          </w:p>
          <w:p w14:paraId="71224E26" w14:textId="77777777" w:rsidR="00DE101B" w:rsidRPr="003E330D" w:rsidRDefault="00DE101B" w:rsidP="00357C1A">
            <w:pPr>
              <w:ind w:left="2880"/>
            </w:pPr>
            <w:r w:rsidRPr="003E330D">
              <w:rPr>
                <w:rPrChange w:id="2" w:author="Nokia" w:date="2020-01-08T17:30:00Z">
                  <w:rPr>
                    <w:highlight w:val="green"/>
                  </w:rPr>
                </w:rPrChange>
              </w:rPr>
              <w:t>This</w:t>
            </w:r>
            <w:r w:rsidRPr="003E330D">
              <w:t xml:space="preserve"> should be (x) and (X) </w:t>
            </w:r>
          </w:p>
          <w:p w14:paraId="4C1D0529" w14:textId="77777777" w:rsidR="00DE101B" w:rsidRPr="003E330D" w:rsidRDefault="00DE101B" w:rsidP="00357C1A">
            <w:pPr>
              <w:ind w:left="2880"/>
            </w:pPr>
          </w:p>
          <w:tbl>
            <w:tblPr>
              <w:tblW w:w="8772" w:type="dxa"/>
              <w:tblInd w:w="3448" w:type="dxa"/>
              <w:tblLayout w:type="fixed"/>
              <w:tblCellMar>
                <w:left w:w="0" w:type="dxa"/>
                <w:right w:w="0" w:type="dxa"/>
              </w:tblCellMar>
              <w:tblLook w:val="04A0" w:firstRow="1" w:lastRow="0" w:firstColumn="1" w:lastColumn="0" w:noHBand="0" w:noVBand="1"/>
            </w:tblPr>
            <w:tblGrid>
              <w:gridCol w:w="3160"/>
              <w:gridCol w:w="808"/>
              <w:gridCol w:w="812"/>
              <w:gridCol w:w="2079"/>
              <w:gridCol w:w="1913"/>
            </w:tblGrid>
            <w:tr w:rsidR="00DE101B" w:rsidRPr="003E330D" w14:paraId="75862D7A" w14:textId="77777777" w:rsidTr="004E64BD">
              <w:tc>
                <w:tcPr>
                  <w:tcW w:w="3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5BCB64" w14:textId="77777777" w:rsidR="00DE101B" w:rsidRPr="003E330D" w:rsidRDefault="00DE101B" w:rsidP="00357C1A">
                  <w:pPr>
                    <w:pStyle w:val="TAL"/>
                  </w:pPr>
                  <w:proofErr w:type="spellStart"/>
                  <w:r w:rsidRPr="003E330D">
                    <w:rPr>
                      <w:b/>
                      <w:bCs/>
                    </w:rPr>
                    <w:t>Neighbor</w:t>
                  </w:r>
                  <w:proofErr w:type="spellEnd"/>
                  <w:r w:rsidRPr="003E330D">
                    <w:rPr>
                      <w:b/>
                      <w:bCs/>
                    </w:rPr>
                    <w:t xml:space="preserve"> discovery information for each discovered </w:t>
                  </w:r>
                  <w:proofErr w:type="spellStart"/>
                  <w:r w:rsidRPr="003E330D">
                    <w:rPr>
                      <w:b/>
                      <w:bCs/>
                    </w:rPr>
                    <w:t>neighbor</w:t>
                  </w:r>
                  <w:proofErr w:type="spellEnd"/>
                  <w:r w:rsidRPr="003E330D">
                    <w:rPr>
                      <w:b/>
                      <w:bCs/>
                    </w:rPr>
                    <w:t xml:space="preserve"> of NW-TT</w:t>
                  </w:r>
                </w:p>
              </w:tc>
              <w:tc>
                <w:tcPr>
                  <w:tcW w:w="8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967879" w14:textId="77777777" w:rsidR="00DE101B" w:rsidRPr="003E330D" w:rsidRDefault="00DE101B" w:rsidP="00357C1A">
                  <w:pPr>
                    <w:pStyle w:val="TAC"/>
                  </w:pPr>
                </w:p>
              </w:tc>
              <w:tc>
                <w:tcPr>
                  <w:tcW w:w="8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9875D4" w14:textId="77777777" w:rsidR="00DE101B" w:rsidRPr="003E330D" w:rsidRDefault="00DE101B" w:rsidP="00357C1A">
                  <w:pPr>
                    <w:pStyle w:val="TAC"/>
                  </w:pPr>
                </w:p>
              </w:tc>
              <w:tc>
                <w:tcPr>
                  <w:tcW w:w="20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ECFE83" w14:textId="77777777" w:rsidR="00DE101B" w:rsidRPr="003E330D" w:rsidRDefault="00DE101B" w:rsidP="00357C1A">
                  <w:pPr>
                    <w:pStyle w:val="TAC"/>
                  </w:pPr>
                </w:p>
              </w:tc>
              <w:tc>
                <w:tcPr>
                  <w:tcW w:w="19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ECBFC7" w14:textId="77777777" w:rsidR="00DE101B" w:rsidRPr="003E330D" w:rsidRDefault="00DE101B" w:rsidP="00357C1A">
                  <w:pPr>
                    <w:pStyle w:val="TAC"/>
                  </w:pPr>
                </w:p>
              </w:tc>
            </w:tr>
            <w:tr w:rsidR="00DE101B" w:rsidRPr="003E330D" w14:paraId="21E1CC46"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B88A6" w14:textId="77777777" w:rsidR="00DE101B" w:rsidRPr="003E330D" w:rsidRDefault="00DE101B" w:rsidP="00357C1A">
                  <w:pPr>
                    <w:pStyle w:val="TAL"/>
                    <w:rPr>
                      <w:b/>
                      <w:bCs/>
                    </w:rPr>
                  </w:pPr>
                  <w:r w:rsidRPr="003E330D">
                    <w:t>lldpV2RemChassisIdSubtype</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14:paraId="7F060E5C" w14:textId="77777777" w:rsidR="00DE101B" w:rsidRPr="003E330D" w:rsidRDefault="00DE101B" w:rsidP="00357C1A">
                  <w:pPr>
                    <w:pStyle w:val="TAC"/>
                    <w:rPr>
                      <w:rPrChange w:id="3" w:author="Nokia" w:date="2020-01-08T17:30:00Z">
                        <w:rPr>
                          <w:highlight w:val="yellow"/>
                        </w:rPr>
                      </w:rPrChange>
                    </w:rPr>
                  </w:pPr>
                  <w:r w:rsidRPr="003E330D">
                    <w:rPr>
                      <w:rPrChange w:id="4" w:author="Nokia" w:date="2020-01-08T17:30:00Z">
                        <w:rPr>
                          <w:highlight w:val="yellow"/>
                        </w:rPr>
                      </w:rPrChange>
                    </w:rPr>
                    <w:t>(x)</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14:paraId="2661D942" w14:textId="77777777" w:rsidR="00DE101B" w:rsidRPr="003E330D" w:rsidRDefault="00DE101B" w:rsidP="00357C1A">
                  <w:pPr>
                    <w:pStyle w:val="TAC"/>
                  </w:pPr>
                  <w:r w:rsidRPr="003E330D">
                    <w:t>X</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12D879F1" w14:textId="77777777" w:rsidR="00DE101B" w:rsidRPr="003E330D" w:rsidRDefault="00DE101B" w:rsidP="00357C1A">
                  <w:pPr>
                    <w:pStyle w:val="TAC"/>
                  </w:pPr>
                  <w:r w:rsidRPr="003E330D">
                    <w:t>R</w:t>
                  </w:r>
                </w:p>
              </w:tc>
              <w:tc>
                <w:tcPr>
                  <w:tcW w:w="1913" w:type="dxa"/>
                  <w:tcBorders>
                    <w:top w:val="nil"/>
                    <w:left w:val="nil"/>
                    <w:bottom w:val="single" w:sz="8" w:space="0" w:color="auto"/>
                    <w:right w:val="single" w:sz="8" w:space="0" w:color="auto"/>
                  </w:tcBorders>
                  <w:tcMar>
                    <w:top w:w="0" w:type="dxa"/>
                    <w:left w:w="108" w:type="dxa"/>
                    <w:bottom w:w="0" w:type="dxa"/>
                    <w:right w:w="108" w:type="dxa"/>
                  </w:tcMar>
                  <w:hideMark/>
                </w:tcPr>
                <w:p w14:paraId="15CAD889" w14:textId="77777777" w:rsidR="00DE101B" w:rsidRPr="003E330D" w:rsidRDefault="00DE101B" w:rsidP="00357C1A">
                  <w:pPr>
                    <w:pStyle w:val="TAC"/>
                  </w:pPr>
                  <w:r w:rsidRPr="003E330D">
                    <w:t>IEEE 802.1AB [97] Table 11-2</w:t>
                  </w:r>
                </w:p>
              </w:tc>
            </w:tr>
            <w:tr w:rsidR="00DE101B" w:rsidRPr="003E330D" w14:paraId="489ABD30"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65E5C" w14:textId="77777777" w:rsidR="00DE101B" w:rsidRPr="003E330D" w:rsidRDefault="00DE101B" w:rsidP="00357C1A">
                  <w:pPr>
                    <w:pStyle w:val="TAL"/>
                  </w:pPr>
                  <w:r w:rsidRPr="003E330D">
                    <w:t>lldpV2RemChassisId</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14:paraId="683EF3D1" w14:textId="77777777" w:rsidR="00DE101B" w:rsidRPr="003E330D" w:rsidRDefault="00DE101B" w:rsidP="00357C1A">
                  <w:pPr>
                    <w:pStyle w:val="TAC"/>
                    <w:rPr>
                      <w:rPrChange w:id="5" w:author="Nokia" w:date="2020-01-08T17:30:00Z">
                        <w:rPr>
                          <w:highlight w:val="yellow"/>
                        </w:rPr>
                      </w:rPrChange>
                    </w:rPr>
                  </w:pPr>
                  <w:r w:rsidRPr="003E330D">
                    <w:rPr>
                      <w:rPrChange w:id="6" w:author="Nokia" w:date="2020-01-08T17:30:00Z">
                        <w:rPr>
                          <w:highlight w:val="yellow"/>
                        </w:rPr>
                      </w:rPrChange>
                    </w:rPr>
                    <w:t>(x)</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14:paraId="521C97A1" w14:textId="77777777" w:rsidR="00DE101B" w:rsidRPr="003E330D" w:rsidRDefault="00DE101B" w:rsidP="00357C1A">
                  <w:pPr>
                    <w:pStyle w:val="TAC"/>
                  </w:pPr>
                  <w:r w:rsidRPr="003E330D">
                    <w:t>X</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2DF1DB40" w14:textId="77777777" w:rsidR="00DE101B" w:rsidRPr="003E330D" w:rsidRDefault="00DE101B" w:rsidP="00357C1A">
                  <w:pPr>
                    <w:pStyle w:val="TAC"/>
                  </w:pPr>
                  <w:r w:rsidRPr="003E330D">
                    <w:t>R</w:t>
                  </w:r>
                </w:p>
              </w:tc>
              <w:tc>
                <w:tcPr>
                  <w:tcW w:w="1913" w:type="dxa"/>
                  <w:tcBorders>
                    <w:top w:val="nil"/>
                    <w:left w:val="nil"/>
                    <w:bottom w:val="single" w:sz="8" w:space="0" w:color="auto"/>
                    <w:right w:val="single" w:sz="8" w:space="0" w:color="auto"/>
                  </w:tcBorders>
                  <w:tcMar>
                    <w:top w:w="0" w:type="dxa"/>
                    <w:left w:w="108" w:type="dxa"/>
                    <w:bottom w:w="0" w:type="dxa"/>
                    <w:right w:w="108" w:type="dxa"/>
                  </w:tcMar>
                  <w:hideMark/>
                </w:tcPr>
                <w:p w14:paraId="3274DEF9" w14:textId="77777777" w:rsidR="00DE101B" w:rsidRPr="003E330D" w:rsidRDefault="00DE101B" w:rsidP="00357C1A">
                  <w:pPr>
                    <w:pStyle w:val="TAC"/>
                  </w:pPr>
                  <w:r w:rsidRPr="003E330D">
                    <w:t>IEEE 802.1AB [97] Table 11-2</w:t>
                  </w:r>
                </w:p>
              </w:tc>
            </w:tr>
            <w:tr w:rsidR="00DE101B" w:rsidRPr="003E330D" w14:paraId="409858B0"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8C642" w14:textId="77777777" w:rsidR="00DE101B" w:rsidRPr="003E330D" w:rsidRDefault="00DE101B" w:rsidP="00357C1A">
                  <w:pPr>
                    <w:pStyle w:val="TAL"/>
                  </w:pPr>
                  <w:r w:rsidRPr="003E330D">
                    <w:t>lldpV2RemPortIdSubtype</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14:paraId="2FBABA6E" w14:textId="77777777" w:rsidR="00DE101B" w:rsidRPr="003E330D" w:rsidRDefault="00DE101B" w:rsidP="00357C1A">
                  <w:pPr>
                    <w:pStyle w:val="TAC"/>
                    <w:rPr>
                      <w:rPrChange w:id="7" w:author="Nokia" w:date="2020-01-08T17:30:00Z">
                        <w:rPr>
                          <w:highlight w:val="yellow"/>
                        </w:rPr>
                      </w:rPrChange>
                    </w:rPr>
                  </w:pPr>
                  <w:r w:rsidRPr="003E330D">
                    <w:rPr>
                      <w:rPrChange w:id="8" w:author="Nokia" w:date="2020-01-08T17:30:00Z">
                        <w:rPr>
                          <w:highlight w:val="yellow"/>
                        </w:rPr>
                      </w:rPrChange>
                    </w:rPr>
                    <w:t>(x)</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14:paraId="298EC988" w14:textId="77777777" w:rsidR="00DE101B" w:rsidRPr="003E330D" w:rsidRDefault="00DE101B" w:rsidP="00357C1A">
                  <w:pPr>
                    <w:pStyle w:val="TAC"/>
                  </w:pPr>
                  <w:r w:rsidRPr="003E330D">
                    <w:t>X</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65D62964" w14:textId="77777777" w:rsidR="00DE101B" w:rsidRPr="003E330D" w:rsidRDefault="00DE101B" w:rsidP="00357C1A">
                  <w:pPr>
                    <w:pStyle w:val="TAC"/>
                  </w:pPr>
                  <w:r w:rsidRPr="003E330D">
                    <w:t>R</w:t>
                  </w:r>
                </w:p>
              </w:tc>
              <w:tc>
                <w:tcPr>
                  <w:tcW w:w="1913" w:type="dxa"/>
                  <w:tcBorders>
                    <w:top w:val="nil"/>
                    <w:left w:val="nil"/>
                    <w:bottom w:val="single" w:sz="8" w:space="0" w:color="auto"/>
                    <w:right w:val="single" w:sz="8" w:space="0" w:color="auto"/>
                  </w:tcBorders>
                  <w:tcMar>
                    <w:top w:w="0" w:type="dxa"/>
                    <w:left w:w="108" w:type="dxa"/>
                    <w:bottom w:w="0" w:type="dxa"/>
                    <w:right w:w="108" w:type="dxa"/>
                  </w:tcMar>
                  <w:hideMark/>
                </w:tcPr>
                <w:p w14:paraId="63FECA00" w14:textId="77777777" w:rsidR="00DE101B" w:rsidRPr="003E330D" w:rsidRDefault="00DE101B" w:rsidP="00357C1A">
                  <w:pPr>
                    <w:pStyle w:val="TAC"/>
                  </w:pPr>
                  <w:r w:rsidRPr="003E330D">
                    <w:t>IEEE 802.1AB [97] Table 11-2</w:t>
                  </w:r>
                </w:p>
              </w:tc>
            </w:tr>
            <w:tr w:rsidR="00DE101B" w:rsidRPr="003E330D" w14:paraId="30378BB5"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F26FD" w14:textId="77777777" w:rsidR="00DE101B" w:rsidRPr="003E330D" w:rsidRDefault="00DE101B" w:rsidP="00357C1A">
                  <w:pPr>
                    <w:pStyle w:val="TAL"/>
                  </w:pPr>
                  <w:r w:rsidRPr="003E330D">
                    <w:t>lldpV2RemPortId</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14:paraId="21D78397" w14:textId="77777777" w:rsidR="00DE101B" w:rsidRPr="003E330D" w:rsidRDefault="00DE101B" w:rsidP="00357C1A">
                  <w:pPr>
                    <w:pStyle w:val="TAC"/>
                    <w:rPr>
                      <w:rPrChange w:id="9" w:author="Nokia" w:date="2020-01-08T17:30:00Z">
                        <w:rPr>
                          <w:highlight w:val="yellow"/>
                        </w:rPr>
                      </w:rPrChange>
                    </w:rPr>
                  </w:pPr>
                  <w:r w:rsidRPr="003E330D">
                    <w:rPr>
                      <w:rPrChange w:id="10" w:author="Nokia" w:date="2020-01-08T17:30:00Z">
                        <w:rPr>
                          <w:highlight w:val="yellow"/>
                        </w:rPr>
                      </w:rPrChange>
                    </w:rPr>
                    <w:t>(x)</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14:paraId="63DFFCDD" w14:textId="77777777" w:rsidR="00DE101B" w:rsidRPr="003E330D" w:rsidRDefault="00DE101B" w:rsidP="00357C1A">
                  <w:pPr>
                    <w:pStyle w:val="TAC"/>
                  </w:pPr>
                  <w:r w:rsidRPr="003E330D">
                    <w:t>X</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22F48F4A" w14:textId="77777777" w:rsidR="00DE101B" w:rsidRPr="003E330D" w:rsidRDefault="00DE101B" w:rsidP="00357C1A">
                  <w:pPr>
                    <w:pStyle w:val="TAC"/>
                  </w:pPr>
                  <w:r w:rsidRPr="003E330D">
                    <w:t>R</w:t>
                  </w:r>
                </w:p>
              </w:tc>
              <w:tc>
                <w:tcPr>
                  <w:tcW w:w="1913" w:type="dxa"/>
                  <w:tcBorders>
                    <w:top w:val="nil"/>
                    <w:left w:val="nil"/>
                    <w:bottom w:val="single" w:sz="8" w:space="0" w:color="auto"/>
                    <w:right w:val="single" w:sz="8" w:space="0" w:color="auto"/>
                  </w:tcBorders>
                  <w:tcMar>
                    <w:top w:w="0" w:type="dxa"/>
                    <w:left w:w="108" w:type="dxa"/>
                    <w:bottom w:w="0" w:type="dxa"/>
                    <w:right w:w="108" w:type="dxa"/>
                  </w:tcMar>
                  <w:hideMark/>
                </w:tcPr>
                <w:p w14:paraId="1B29DE08" w14:textId="77777777" w:rsidR="00DE101B" w:rsidRPr="003E330D" w:rsidRDefault="00DE101B" w:rsidP="00357C1A">
                  <w:pPr>
                    <w:pStyle w:val="TAC"/>
                  </w:pPr>
                  <w:r w:rsidRPr="003E330D">
                    <w:t>IEEE 802.1AB [97] Table 11-2</w:t>
                  </w:r>
                </w:p>
              </w:tc>
            </w:tr>
            <w:tr w:rsidR="00DE101B" w:rsidRPr="003E330D" w14:paraId="24C50652"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77E70" w14:textId="77777777" w:rsidR="00DE101B" w:rsidRPr="003E330D" w:rsidRDefault="00DE101B" w:rsidP="00357C1A">
                  <w:pPr>
                    <w:pStyle w:val="TAL"/>
                  </w:pPr>
                  <w:r w:rsidRPr="003E330D">
                    <w:t>TTL</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14:paraId="7ABA66CD" w14:textId="77777777" w:rsidR="00DE101B" w:rsidRPr="003E330D" w:rsidRDefault="00DE101B" w:rsidP="00357C1A">
                  <w:pPr>
                    <w:pStyle w:val="TAC"/>
                    <w:rPr>
                      <w:rPrChange w:id="11" w:author="Nokia" w:date="2020-01-08T17:30:00Z">
                        <w:rPr>
                          <w:highlight w:val="yellow"/>
                        </w:rPr>
                      </w:rPrChange>
                    </w:rPr>
                  </w:pPr>
                  <w:r w:rsidRPr="003E330D">
                    <w:rPr>
                      <w:rPrChange w:id="12" w:author="Nokia" w:date="2020-01-08T17:30:00Z">
                        <w:rPr>
                          <w:highlight w:val="yellow"/>
                        </w:rPr>
                      </w:rPrChange>
                    </w:rPr>
                    <w:t>(x)</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14:paraId="5C06B7B0" w14:textId="77777777" w:rsidR="00DE101B" w:rsidRPr="003E330D" w:rsidRDefault="00DE101B" w:rsidP="00357C1A">
                  <w:pPr>
                    <w:pStyle w:val="TAC"/>
                  </w:pPr>
                  <w:r w:rsidRPr="003E330D">
                    <w:t>X</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08C1C677" w14:textId="77777777" w:rsidR="00DE101B" w:rsidRPr="003E330D" w:rsidRDefault="00DE101B" w:rsidP="00357C1A">
                  <w:pPr>
                    <w:pStyle w:val="TAC"/>
                  </w:pPr>
                  <w:r w:rsidRPr="003E330D">
                    <w:t>R</w:t>
                  </w:r>
                </w:p>
              </w:tc>
              <w:tc>
                <w:tcPr>
                  <w:tcW w:w="1913" w:type="dxa"/>
                  <w:tcBorders>
                    <w:top w:val="nil"/>
                    <w:left w:val="nil"/>
                    <w:bottom w:val="single" w:sz="8" w:space="0" w:color="auto"/>
                    <w:right w:val="single" w:sz="8" w:space="0" w:color="auto"/>
                  </w:tcBorders>
                  <w:tcMar>
                    <w:top w:w="0" w:type="dxa"/>
                    <w:left w:w="108" w:type="dxa"/>
                    <w:bottom w:w="0" w:type="dxa"/>
                    <w:right w:w="108" w:type="dxa"/>
                  </w:tcMar>
                  <w:hideMark/>
                </w:tcPr>
                <w:p w14:paraId="0CE76973" w14:textId="77777777" w:rsidR="00DE101B" w:rsidRPr="003E330D" w:rsidRDefault="00DE101B" w:rsidP="00357C1A">
                  <w:pPr>
                    <w:pStyle w:val="TAC"/>
                  </w:pPr>
                  <w:r w:rsidRPr="003E330D">
                    <w:t>IEEE 802.1AB[97] clause 8.5.4</w:t>
                  </w:r>
                </w:p>
              </w:tc>
            </w:tr>
            <w:tr w:rsidR="00DE101B" w:rsidRPr="003E330D" w14:paraId="24C509A6"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02B57" w14:textId="77777777" w:rsidR="00DE101B" w:rsidRPr="003E330D" w:rsidRDefault="00DE101B" w:rsidP="00357C1A">
                  <w:pPr>
                    <w:pStyle w:val="TAL"/>
                    <w:rPr>
                      <w:b/>
                      <w:bCs/>
                      <w:lang w:eastAsia="fr-FR"/>
                    </w:rPr>
                  </w:pPr>
                  <w:proofErr w:type="spellStart"/>
                  <w:r w:rsidRPr="003E330D">
                    <w:rPr>
                      <w:b/>
                      <w:bCs/>
                    </w:rPr>
                    <w:t>Neighbor</w:t>
                  </w:r>
                  <w:proofErr w:type="spellEnd"/>
                  <w:r w:rsidRPr="003E330D">
                    <w:rPr>
                      <w:b/>
                      <w:bCs/>
                    </w:rPr>
                    <w:t xml:space="preserve"> discovery information for each discovered </w:t>
                  </w:r>
                  <w:proofErr w:type="spellStart"/>
                  <w:r w:rsidRPr="003E330D">
                    <w:rPr>
                      <w:b/>
                      <w:bCs/>
                    </w:rPr>
                    <w:t>neighbor</w:t>
                  </w:r>
                  <w:proofErr w:type="spellEnd"/>
                  <w:r w:rsidRPr="003E330D">
                    <w:rPr>
                      <w:b/>
                      <w:bCs/>
                    </w:rPr>
                    <w:t xml:space="preserve"> of DS-TT </w:t>
                  </w:r>
                  <w:r w:rsidRPr="003E330D">
                    <w:t>(see Note 5)</w:t>
                  </w:r>
                </w:p>
              </w:tc>
              <w:tc>
                <w:tcPr>
                  <w:tcW w:w="808" w:type="dxa"/>
                  <w:tcBorders>
                    <w:top w:val="nil"/>
                    <w:left w:val="nil"/>
                    <w:bottom w:val="single" w:sz="8" w:space="0" w:color="auto"/>
                    <w:right w:val="single" w:sz="8" w:space="0" w:color="auto"/>
                  </w:tcBorders>
                  <w:tcMar>
                    <w:top w:w="0" w:type="dxa"/>
                    <w:left w:w="108" w:type="dxa"/>
                    <w:bottom w:w="0" w:type="dxa"/>
                    <w:right w:w="108" w:type="dxa"/>
                  </w:tcMar>
                </w:tcPr>
                <w:p w14:paraId="76DB813E" w14:textId="77777777" w:rsidR="00DE101B" w:rsidRPr="003E330D" w:rsidRDefault="00DE101B" w:rsidP="00357C1A">
                  <w:pPr>
                    <w:pStyle w:val="TAC"/>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5DFA2327" w14:textId="77777777" w:rsidR="00DE101B" w:rsidRPr="003E330D" w:rsidRDefault="00DE101B" w:rsidP="00357C1A">
                  <w:pPr>
                    <w:pStyle w:val="TAC"/>
                  </w:pPr>
                </w:p>
              </w:tc>
              <w:tc>
                <w:tcPr>
                  <w:tcW w:w="2079" w:type="dxa"/>
                  <w:tcBorders>
                    <w:top w:val="nil"/>
                    <w:left w:val="nil"/>
                    <w:bottom w:val="single" w:sz="8" w:space="0" w:color="auto"/>
                    <w:right w:val="single" w:sz="8" w:space="0" w:color="auto"/>
                  </w:tcBorders>
                  <w:tcMar>
                    <w:top w:w="0" w:type="dxa"/>
                    <w:left w:w="108" w:type="dxa"/>
                    <w:bottom w:w="0" w:type="dxa"/>
                    <w:right w:w="108" w:type="dxa"/>
                  </w:tcMar>
                </w:tcPr>
                <w:p w14:paraId="60238447" w14:textId="77777777" w:rsidR="00DE101B" w:rsidRPr="003E330D" w:rsidRDefault="00DE101B" w:rsidP="00357C1A">
                  <w:pPr>
                    <w:pStyle w:val="TAC"/>
                  </w:pPr>
                </w:p>
              </w:tc>
              <w:tc>
                <w:tcPr>
                  <w:tcW w:w="1913" w:type="dxa"/>
                  <w:tcBorders>
                    <w:top w:val="nil"/>
                    <w:left w:val="nil"/>
                    <w:bottom w:val="single" w:sz="8" w:space="0" w:color="auto"/>
                    <w:right w:val="single" w:sz="8" w:space="0" w:color="auto"/>
                  </w:tcBorders>
                  <w:tcMar>
                    <w:top w:w="0" w:type="dxa"/>
                    <w:left w:w="108" w:type="dxa"/>
                    <w:bottom w:w="0" w:type="dxa"/>
                    <w:right w:w="108" w:type="dxa"/>
                  </w:tcMar>
                </w:tcPr>
                <w:p w14:paraId="4D969453" w14:textId="77777777" w:rsidR="00DE101B" w:rsidRPr="003E330D" w:rsidRDefault="00DE101B" w:rsidP="00357C1A">
                  <w:pPr>
                    <w:pStyle w:val="TAC"/>
                  </w:pPr>
                </w:p>
              </w:tc>
            </w:tr>
            <w:tr w:rsidR="00DE101B" w:rsidRPr="003E330D" w14:paraId="28B23D18"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FE272" w14:textId="77777777" w:rsidR="00DE101B" w:rsidRPr="003E330D" w:rsidRDefault="00DE101B" w:rsidP="00357C1A">
                  <w:pPr>
                    <w:pStyle w:val="TAL"/>
                    <w:rPr>
                      <w:b/>
                      <w:bCs/>
                      <w:lang w:eastAsia="fr-FR"/>
                    </w:rPr>
                  </w:pPr>
                  <w:r w:rsidRPr="003E330D">
                    <w:t>lldpV2RemChassisIdSubtype</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14:paraId="1A6F11A6" w14:textId="77777777" w:rsidR="00DE101B" w:rsidRPr="003E330D" w:rsidRDefault="00DE101B" w:rsidP="00357C1A">
                  <w:pPr>
                    <w:pStyle w:val="TAC"/>
                  </w:pPr>
                  <w:r w:rsidRPr="003E330D">
                    <w:t>(x)</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14:paraId="3204C5CD" w14:textId="77777777" w:rsidR="00DE101B" w:rsidRPr="003E330D" w:rsidRDefault="00DE101B" w:rsidP="00357C1A">
                  <w:pPr>
                    <w:pStyle w:val="TAC"/>
                  </w:pPr>
                  <w:r w:rsidRPr="003E330D">
                    <w:t>(X)</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7C2521A9" w14:textId="77777777" w:rsidR="00DE101B" w:rsidRPr="003E330D" w:rsidRDefault="00DE101B" w:rsidP="00357C1A">
                  <w:pPr>
                    <w:pStyle w:val="TAC"/>
                  </w:pPr>
                  <w:r w:rsidRPr="003E330D">
                    <w:t>R</w:t>
                  </w:r>
                </w:p>
              </w:tc>
              <w:tc>
                <w:tcPr>
                  <w:tcW w:w="1913" w:type="dxa"/>
                  <w:tcBorders>
                    <w:top w:val="nil"/>
                    <w:left w:val="nil"/>
                    <w:bottom w:val="single" w:sz="8" w:space="0" w:color="auto"/>
                    <w:right w:val="single" w:sz="8" w:space="0" w:color="auto"/>
                  </w:tcBorders>
                  <w:tcMar>
                    <w:top w:w="0" w:type="dxa"/>
                    <w:left w:w="108" w:type="dxa"/>
                    <w:bottom w:w="0" w:type="dxa"/>
                    <w:right w:w="108" w:type="dxa"/>
                  </w:tcMar>
                  <w:hideMark/>
                </w:tcPr>
                <w:p w14:paraId="37894895" w14:textId="77777777" w:rsidR="00DE101B" w:rsidRPr="003E330D" w:rsidRDefault="00DE101B" w:rsidP="00357C1A">
                  <w:pPr>
                    <w:pStyle w:val="TAC"/>
                  </w:pPr>
                  <w:r w:rsidRPr="003E330D">
                    <w:t>IEEE 802.1AB [97] Table 11-2</w:t>
                  </w:r>
                </w:p>
              </w:tc>
            </w:tr>
            <w:tr w:rsidR="00DE101B" w:rsidRPr="003E330D" w14:paraId="3605BA56"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E87B3" w14:textId="77777777" w:rsidR="00DE101B" w:rsidRPr="003E330D" w:rsidRDefault="00DE101B" w:rsidP="00357C1A">
                  <w:pPr>
                    <w:pStyle w:val="TAL"/>
                    <w:rPr>
                      <w:b/>
                      <w:bCs/>
                      <w:lang w:eastAsia="fr-FR"/>
                    </w:rPr>
                  </w:pPr>
                  <w:r w:rsidRPr="003E330D">
                    <w:t>lldpV2RemChassisId</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14:paraId="6C08D0E4" w14:textId="77777777" w:rsidR="00DE101B" w:rsidRPr="003E330D" w:rsidRDefault="00DE101B" w:rsidP="00357C1A">
                  <w:pPr>
                    <w:pStyle w:val="TAC"/>
                  </w:pPr>
                  <w:r w:rsidRPr="003E330D">
                    <w:t>(x)</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14:paraId="2942A621" w14:textId="77777777" w:rsidR="00DE101B" w:rsidRPr="003E330D" w:rsidRDefault="00DE101B" w:rsidP="00357C1A">
                  <w:pPr>
                    <w:pStyle w:val="TAC"/>
                  </w:pPr>
                  <w:r w:rsidRPr="003E330D">
                    <w:t>(X)</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7CEBF7A8" w14:textId="77777777" w:rsidR="00DE101B" w:rsidRPr="003E330D" w:rsidRDefault="00DE101B" w:rsidP="00357C1A">
                  <w:pPr>
                    <w:pStyle w:val="TAC"/>
                  </w:pPr>
                  <w:r w:rsidRPr="003E330D">
                    <w:t>R</w:t>
                  </w:r>
                </w:p>
              </w:tc>
              <w:tc>
                <w:tcPr>
                  <w:tcW w:w="1913" w:type="dxa"/>
                  <w:tcBorders>
                    <w:top w:val="nil"/>
                    <w:left w:val="nil"/>
                    <w:bottom w:val="single" w:sz="8" w:space="0" w:color="auto"/>
                    <w:right w:val="single" w:sz="8" w:space="0" w:color="auto"/>
                  </w:tcBorders>
                  <w:tcMar>
                    <w:top w:w="0" w:type="dxa"/>
                    <w:left w:w="108" w:type="dxa"/>
                    <w:bottom w:w="0" w:type="dxa"/>
                    <w:right w:w="108" w:type="dxa"/>
                  </w:tcMar>
                  <w:hideMark/>
                </w:tcPr>
                <w:p w14:paraId="0388E6AA" w14:textId="77777777" w:rsidR="00DE101B" w:rsidRPr="003E330D" w:rsidRDefault="00DE101B" w:rsidP="00357C1A">
                  <w:pPr>
                    <w:pStyle w:val="TAC"/>
                  </w:pPr>
                  <w:r w:rsidRPr="003E330D">
                    <w:t>IEEE 802.1AB [97] Table 11-2</w:t>
                  </w:r>
                </w:p>
              </w:tc>
            </w:tr>
            <w:tr w:rsidR="00DE101B" w:rsidRPr="003E330D" w14:paraId="6BB60F40"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A4006" w14:textId="77777777" w:rsidR="00DE101B" w:rsidRPr="003E330D" w:rsidRDefault="00DE101B" w:rsidP="00357C1A">
                  <w:pPr>
                    <w:pStyle w:val="TAL"/>
                    <w:rPr>
                      <w:b/>
                      <w:bCs/>
                      <w:lang w:eastAsia="fr-FR"/>
                    </w:rPr>
                  </w:pPr>
                  <w:r w:rsidRPr="003E330D">
                    <w:t>lldpV2RemPortIdSubtype</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14:paraId="2E06E44C" w14:textId="77777777" w:rsidR="00DE101B" w:rsidRPr="003E330D" w:rsidRDefault="00DE101B" w:rsidP="00357C1A">
                  <w:pPr>
                    <w:pStyle w:val="TAC"/>
                  </w:pPr>
                  <w:r w:rsidRPr="003E330D">
                    <w:t>(x)</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14:paraId="59710156" w14:textId="77777777" w:rsidR="00DE101B" w:rsidRPr="003E330D" w:rsidRDefault="00DE101B" w:rsidP="00357C1A">
                  <w:pPr>
                    <w:pStyle w:val="TAC"/>
                  </w:pPr>
                  <w:r w:rsidRPr="003E330D">
                    <w:t>(X)</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5F4D3641" w14:textId="77777777" w:rsidR="00DE101B" w:rsidRPr="003E330D" w:rsidRDefault="00DE101B" w:rsidP="00357C1A">
                  <w:pPr>
                    <w:pStyle w:val="TAC"/>
                  </w:pPr>
                  <w:r w:rsidRPr="003E330D">
                    <w:t>R</w:t>
                  </w:r>
                </w:p>
              </w:tc>
              <w:tc>
                <w:tcPr>
                  <w:tcW w:w="1913" w:type="dxa"/>
                  <w:tcBorders>
                    <w:top w:val="nil"/>
                    <w:left w:val="nil"/>
                    <w:bottom w:val="single" w:sz="8" w:space="0" w:color="auto"/>
                    <w:right w:val="single" w:sz="8" w:space="0" w:color="auto"/>
                  </w:tcBorders>
                  <w:tcMar>
                    <w:top w:w="0" w:type="dxa"/>
                    <w:left w:w="108" w:type="dxa"/>
                    <w:bottom w:w="0" w:type="dxa"/>
                    <w:right w:w="108" w:type="dxa"/>
                  </w:tcMar>
                  <w:hideMark/>
                </w:tcPr>
                <w:p w14:paraId="302738AD" w14:textId="77777777" w:rsidR="00DE101B" w:rsidRPr="003E330D" w:rsidRDefault="00DE101B" w:rsidP="00357C1A">
                  <w:pPr>
                    <w:pStyle w:val="TAC"/>
                  </w:pPr>
                  <w:r w:rsidRPr="003E330D">
                    <w:t>IEEE 802.1AB [97] Table 11-2</w:t>
                  </w:r>
                </w:p>
              </w:tc>
            </w:tr>
            <w:tr w:rsidR="00DE101B" w:rsidRPr="003E330D" w14:paraId="2CD53B66"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3F240" w14:textId="77777777" w:rsidR="00DE101B" w:rsidRPr="003E330D" w:rsidRDefault="00DE101B" w:rsidP="00357C1A">
                  <w:pPr>
                    <w:pStyle w:val="TAL"/>
                    <w:rPr>
                      <w:b/>
                      <w:bCs/>
                      <w:lang w:eastAsia="fr-FR"/>
                    </w:rPr>
                  </w:pPr>
                  <w:r w:rsidRPr="003E330D">
                    <w:lastRenderedPageBreak/>
                    <w:t>lldpV2RemPortId</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14:paraId="75215F95" w14:textId="77777777" w:rsidR="00DE101B" w:rsidRPr="003E330D" w:rsidRDefault="00DE101B" w:rsidP="00357C1A">
                  <w:pPr>
                    <w:pStyle w:val="TAC"/>
                  </w:pPr>
                  <w:r w:rsidRPr="003E330D">
                    <w:t>(x)</w:t>
                  </w: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14:paraId="1C5CCB45" w14:textId="77777777" w:rsidR="00DE101B" w:rsidRPr="003E330D" w:rsidRDefault="00DE101B" w:rsidP="00357C1A">
                  <w:pPr>
                    <w:pStyle w:val="TAC"/>
                  </w:pPr>
                  <w:r w:rsidRPr="003E330D">
                    <w:t>(X)</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2EEEDE86" w14:textId="77777777" w:rsidR="00DE101B" w:rsidRPr="003E330D" w:rsidRDefault="00DE101B" w:rsidP="00357C1A">
                  <w:pPr>
                    <w:pStyle w:val="TAC"/>
                  </w:pPr>
                  <w:r w:rsidRPr="003E330D">
                    <w:t>R</w:t>
                  </w:r>
                </w:p>
              </w:tc>
              <w:tc>
                <w:tcPr>
                  <w:tcW w:w="1913" w:type="dxa"/>
                  <w:tcBorders>
                    <w:top w:val="nil"/>
                    <w:left w:val="nil"/>
                    <w:bottom w:val="single" w:sz="8" w:space="0" w:color="auto"/>
                    <w:right w:val="single" w:sz="8" w:space="0" w:color="auto"/>
                  </w:tcBorders>
                  <w:tcMar>
                    <w:top w:w="0" w:type="dxa"/>
                    <w:left w:w="108" w:type="dxa"/>
                    <w:bottom w:w="0" w:type="dxa"/>
                    <w:right w:w="108" w:type="dxa"/>
                  </w:tcMar>
                  <w:hideMark/>
                </w:tcPr>
                <w:p w14:paraId="1CDB86F6" w14:textId="77777777" w:rsidR="00DE101B" w:rsidRPr="003E330D" w:rsidRDefault="00DE101B" w:rsidP="00357C1A">
                  <w:pPr>
                    <w:pStyle w:val="TAC"/>
                  </w:pPr>
                  <w:r w:rsidRPr="003E330D">
                    <w:t>IEEE 802.1AB [97] Table 11-2</w:t>
                  </w:r>
                </w:p>
              </w:tc>
            </w:tr>
            <w:tr w:rsidR="00DE101B" w:rsidRPr="003E330D" w14:paraId="7833243B" w14:textId="77777777" w:rsidTr="004E64BD">
              <w:tc>
                <w:tcPr>
                  <w:tcW w:w="3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47C18" w14:textId="77777777" w:rsidR="00DE101B" w:rsidRPr="003E330D" w:rsidRDefault="00DE101B" w:rsidP="00357C1A">
                  <w:pPr>
                    <w:pStyle w:val="TAL"/>
                    <w:rPr>
                      <w:b/>
                      <w:bCs/>
                      <w:lang w:eastAsia="fr-FR"/>
                    </w:rPr>
                  </w:pPr>
                  <w:r w:rsidRPr="003E330D">
                    <w:t>TTL</w:t>
                  </w:r>
                </w:p>
              </w:tc>
              <w:tc>
                <w:tcPr>
                  <w:tcW w:w="808" w:type="dxa"/>
                  <w:tcBorders>
                    <w:top w:val="nil"/>
                    <w:left w:val="nil"/>
                    <w:bottom w:val="single" w:sz="8" w:space="0" w:color="auto"/>
                    <w:right w:val="single" w:sz="8" w:space="0" w:color="auto"/>
                  </w:tcBorders>
                  <w:tcMar>
                    <w:top w:w="0" w:type="dxa"/>
                    <w:left w:w="108" w:type="dxa"/>
                    <w:bottom w:w="0" w:type="dxa"/>
                    <w:right w:w="108" w:type="dxa"/>
                  </w:tcMar>
                </w:tcPr>
                <w:p w14:paraId="4329557F" w14:textId="77777777" w:rsidR="00DE101B" w:rsidRPr="003E330D" w:rsidRDefault="00DE101B" w:rsidP="00357C1A">
                  <w:pPr>
                    <w:pStyle w:val="TAC"/>
                    <w:rPr>
                      <w:rPrChange w:id="13" w:author="Nokia" w:date="2020-01-08T17:30:00Z">
                        <w:rPr>
                          <w:highlight w:val="green"/>
                        </w:rPr>
                      </w:rPrChange>
                    </w:rPr>
                  </w:pPr>
                </w:p>
              </w:tc>
              <w:tc>
                <w:tcPr>
                  <w:tcW w:w="812" w:type="dxa"/>
                  <w:tcBorders>
                    <w:top w:val="nil"/>
                    <w:left w:val="nil"/>
                    <w:bottom w:val="single" w:sz="8" w:space="0" w:color="auto"/>
                    <w:right w:val="single" w:sz="8" w:space="0" w:color="auto"/>
                  </w:tcBorders>
                  <w:tcMar>
                    <w:top w:w="0" w:type="dxa"/>
                    <w:left w:w="108" w:type="dxa"/>
                    <w:bottom w:w="0" w:type="dxa"/>
                    <w:right w:w="108" w:type="dxa"/>
                  </w:tcMar>
                  <w:hideMark/>
                </w:tcPr>
                <w:p w14:paraId="23C1CC7E" w14:textId="77777777" w:rsidR="00DE101B" w:rsidRPr="003E330D" w:rsidRDefault="00DE101B" w:rsidP="00357C1A">
                  <w:pPr>
                    <w:pStyle w:val="TAC"/>
                    <w:rPr>
                      <w:rPrChange w:id="14" w:author="Nokia" w:date="2020-01-08T17:30:00Z">
                        <w:rPr>
                          <w:highlight w:val="green"/>
                        </w:rPr>
                      </w:rPrChange>
                    </w:rPr>
                  </w:pPr>
                  <w:r w:rsidRPr="003E330D">
                    <w:rPr>
                      <w:rPrChange w:id="15" w:author="Nokia" w:date="2020-01-08T17:30:00Z">
                        <w:rPr>
                          <w:highlight w:val="green"/>
                        </w:rPr>
                      </w:rPrChange>
                    </w:rPr>
                    <w:t>X</w:t>
                  </w:r>
                </w:p>
              </w:tc>
              <w:tc>
                <w:tcPr>
                  <w:tcW w:w="2079" w:type="dxa"/>
                  <w:tcBorders>
                    <w:top w:val="nil"/>
                    <w:left w:val="nil"/>
                    <w:bottom w:val="single" w:sz="8" w:space="0" w:color="auto"/>
                    <w:right w:val="single" w:sz="8" w:space="0" w:color="auto"/>
                  </w:tcBorders>
                  <w:tcMar>
                    <w:top w:w="0" w:type="dxa"/>
                    <w:left w:w="108" w:type="dxa"/>
                    <w:bottom w:w="0" w:type="dxa"/>
                    <w:right w:w="108" w:type="dxa"/>
                  </w:tcMar>
                  <w:hideMark/>
                </w:tcPr>
                <w:p w14:paraId="5CCED211" w14:textId="77777777" w:rsidR="00DE101B" w:rsidRPr="003E330D" w:rsidRDefault="00DE101B" w:rsidP="00357C1A">
                  <w:pPr>
                    <w:pStyle w:val="TAC"/>
                  </w:pPr>
                  <w:r w:rsidRPr="003E330D">
                    <w:t>R</w:t>
                  </w:r>
                </w:p>
              </w:tc>
              <w:tc>
                <w:tcPr>
                  <w:tcW w:w="1913" w:type="dxa"/>
                  <w:tcBorders>
                    <w:top w:val="nil"/>
                    <w:left w:val="nil"/>
                    <w:bottom w:val="single" w:sz="8" w:space="0" w:color="auto"/>
                    <w:right w:val="single" w:sz="8" w:space="0" w:color="auto"/>
                  </w:tcBorders>
                  <w:tcMar>
                    <w:top w:w="0" w:type="dxa"/>
                    <w:left w:w="108" w:type="dxa"/>
                    <w:bottom w:w="0" w:type="dxa"/>
                    <w:right w:w="108" w:type="dxa"/>
                  </w:tcMar>
                  <w:hideMark/>
                </w:tcPr>
                <w:p w14:paraId="055DBD48" w14:textId="77777777" w:rsidR="00DE101B" w:rsidRPr="003E330D" w:rsidRDefault="00DE101B" w:rsidP="00357C1A">
                  <w:pPr>
                    <w:pStyle w:val="TAC"/>
                  </w:pPr>
                  <w:r w:rsidRPr="003E330D">
                    <w:t>IEEE 802.1AB [97] clause 8.5.4.1</w:t>
                  </w:r>
                </w:p>
              </w:tc>
            </w:tr>
          </w:tbl>
          <w:p w14:paraId="5D01EAA9" w14:textId="77777777" w:rsidR="00DE101B" w:rsidRPr="003E330D" w:rsidRDefault="00DE101B" w:rsidP="00357C1A">
            <w:pPr>
              <w:ind w:left="2880"/>
              <w:rPr>
                <w:rFonts w:ascii="Calibri" w:eastAsiaTheme="minorHAnsi" w:hAnsi="Calibri" w:cs="Calibri"/>
                <w:sz w:val="22"/>
                <w:szCs w:val="22"/>
                <w:lang w:val="en-US"/>
              </w:rPr>
            </w:pPr>
          </w:p>
          <w:p w14:paraId="2AFE58CD" w14:textId="77777777" w:rsidR="00DE101B" w:rsidRPr="003E330D" w:rsidRDefault="00DE101B" w:rsidP="00357C1A"/>
          <w:p w14:paraId="16C233FA" w14:textId="54AEA0A0" w:rsidR="00DE101B" w:rsidRPr="003E330D" w:rsidRDefault="00DE101B" w:rsidP="00357C1A"/>
        </w:tc>
        <w:tc>
          <w:tcPr>
            <w:tcW w:w="3685" w:type="dxa"/>
            <w:shd w:val="clear" w:color="auto" w:fill="auto"/>
          </w:tcPr>
          <w:p w14:paraId="3350C4B4" w14:textId="30B531BF" w:rsidR="00DE101B" w:rsidRPr="003E330D" w:rsidRDefault="00DE101B" w:rsidP="002B6867">
            <w:r w:rsidRPr="003E330D">
              <w:lastRenderedPageBreak/>
              <w:t>Incorrect Port Management table leads to interoperability issues.</w:t>
            </w:r>
          </w:p>
        </w:tc>
        <w:tc>
          <w:tcPr>
            <w:tcW w:w="2835" w:type="dxa"/>
          </w:tcPr>
          <w:p w14:paraId="3D4C7705" w14:textId="37B0E648" w:rsidR="00DE101B" w:rsidRPr="003E330D" w:rsidRDefault="002251E3" w:rsidP="002B6867">
            <w:r w:rsidRPr="003E330D">
              <w:t>2</w:t>
            </w:r>
          </w:p>
        </w:tc>
      </w:tr>
    </w:tbl>
    <w:p w14:paraId="5E34FB40" w14:textId="38687B2A" w:rsidR="00651AFF" w:rsidRPr="003E330D" w:rsidRDefault="00651AFF" w:rsidP="00651AFF">
      <w:pPr>
        <w:rPr>
          <w:lang w:val="en-US" w:eastAsia="ja-JP"/>
        </w:rPr>
      </w:pPr>
    </w:p>
    <w:p w14:paraId="03F5FC1E" w14:textId="6E15AFB3" w:rsidR="00FA4E12" w:rsidRPr="003E330D" w:rsidRDefault="00FA4E12" w:rsidP="00FA4E12">
      <w:pPr>
        <w:jc w:val="center"/>
        <w:rPr>
          <w:rFonts w:ascii="Arial" w:hAnsi="Arial" w:cs="Arial"/>
          <w:b/>
          <w:lang w:eastAsia="ja-JP"/>
        </w:rPr>
      </w:pPr>
      <w:r w:rsidRPr="003E330D">
        <w:rPr>
          <w:rFonts w:ascii="Arial" w:eastAsia="SimSun" w:hAnsi="Arial" w:cs="Arial"/>
          <w:b/>
        </w:rPr>
        <w:t>Table 2-2: Companies view</w:t>
      </w:r>
      <w:r w:rsidR="00A94448" w:rsidRPr="003E330D">
        <w:rPr>
          <w:rFonts w:ascii="Arial" w:eastAsia="SimSun" w:hAnsi="Arial" w:cs="Arial"/>
          <w:b/>
        </w:rPr>
        <w:t xml:space="preserve">s </w:t>
      </w:r>
    </w:p>
    <w:tbl>
      <w:tblPr>
        <w:tblW w:w="1325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6"/>
        <w:gridCol w:w="3767"/>
        <w:gridCol w:w="3614"/>
      </w:tblGrid>
      <w:tr w:rsidR="004A6B54" w:rsidRPr="003E330D" w14:paraId="6926598E" w14:textId="6BD76960" w:rsidTr="004A6B54">
        <w:tc>
          <w:tcPr>
            <w:tcW w:w="5876" w:type="dxa"/>
            <w:shd w:val="clear" w:color="auto" w:fill="auto"/>
          </w:tcPr>
          <w:p w14:paraId="394B76AB" w14:textId="6AF7AE83" w:rsidR="004A6B54" w:rsidRPr="003E330D" w:rsidRDefault="004A6B54" w:rsidP="00D4172D">
            <w:pPr>
              <w:jc w:val="center"/>
              <w:rPr>
                <w:b/>
              </w:rPr>
            </w:pPr>
            <w:r w:rsidRPr="003E330D">
              <w:rPr>
                <w:b/>
              </w:rPr>
              <w:t>Company Name</w:t>
            </w:r>
          </w:p>
        </w:tc>
        <w:tc>
          <w:tcPr>
            <w:tcW w:w="3767" w:type="dxa"/>
            <w:shd w:val="clear" w:color="auto" w:fill="auto"/>
          </w:tcPr>
          <w:p w14:paraId="1F144EF9" w14:textId="17FB0434" w:rsidR="004A6B54" w:rsidRPr="003E330D" w:rsidRDefault="004A6B54" w:rsidP="00D4172D">
            <w:pPr>
              <w:jc w:val="center"/>
              <w:rPr>
                <w:b/>
              </w:rPr>
            </w:pPr>
            <w:r w:rsidRPr="003E330D">
              <w:rPr>
                <w:b/>
              </w:rPr>
              <w:t>Items in Table 2-1 you agree are FASMO for Rel-16</w:t>
            </w:r>
          </w:p>
        </w:tc>
        <w:tc>
          <w:tcPr>
            <w:tcW w:w="3614" w:type="dxa"/>
          </w:tcPr>
          <w:p w14:paraId="41F27233" w14:textId="7F8B051A" w:rsidR="004A6B54" w:rsidRPr="003E330D" w:rsidRDefault="004A6B54" w:rsidP="00D4172D">
            <w:pPr>
              <w:jc w:val="center"/>
              <w:rPr>
                <w:b/>
              </w:rPr>
            </w:pPr>
            <w:r w:rsidRPr="003E330D">
              <w:rPr>
                <w:b/>
              </w:rPr>
              <w:t xml:space="preserve">Items in Table 2-1 you do </w:t>
            </w:r>
            <w:r w:rsidRPr="003E330D">
              <w:rPr>
                <w:b/>
                <w:color w:val="FF0000"/>
              </w:rPr>
              <w:t xml:space="preserve">not </w:t>
            </w:r>
            <w:r w:rsidRPr="003E330D">
              <w:rPr>
                <w:b/>
              </w:rPr>
              <w:t>agree are FASMO for Rel-16</w:t>
            </w:r>
          </w:p>
        </w:tc>
      </w:tr>
      <w:tr w:rsidR="004A6B54" w:rsidRPr="003E330D" w14:paraId="630EAEF9" w14:textId="5DF072AC" w:rsidTr="004A6B54">
        <w:tc>
          <w:tcPr>
            <w:tcW w:w="5876" w:type="dxa"/>
            <w:shd w:val="clear" w:color="auto" w:fill="auto"/>
          </w:tcPr>
          <w:p w14:paraId="52478B12" w14:textId="0E45EED1" w:rsidR="004A6B54" w:rsidRPr="003E330D" w:rsidRDefault="00A94448" w:rsidP="00D4172D">
            <w:r w:rsidRPr="003E330D">
              <w:t xml:space="preserve">Example: </w:t>
            </w:r>
            <w:r w:rsidR="004A6B54" w:rsidRPr="003E330D">
              <w:t>Nokia, Nokia Shanghai Bell</w:t>
            </w:r>
          </w:p>
        </w:tc>
        <w:tc>
          <w:tcPr>
            <w:tcW w:w="3767" w:type="dxa"/>
            <w:shd w:val="clear" w:color="auto" w:fill="auto"/>
          </w:tcPr>
          <w:p w14:paraId="65940BB7" w14:textId="433545F8" w:rsidR="004A6B54" w:rsidRPr="003E330D" w:rsidRDefault="004A6B54" w:rsidP="00976413">
            <w:r w:rsidRPr="003E330D">
              <w:t>#1, #2</w:t>
            </w:r>
            <w:r w:rsidR="00976413" w:rsidRPr="003E330D">
              <w:t>, #4, #5, #7/#13, #11, #12, #13, #14, #20, #21, #25, #26</w:t>
            </w:r>
          </w:p>
          <w:p w14:paraId="1DAF2442" w14:textId="4AF9A0A1" w:rsidR="00976413" w:rsidRPr="003E330D" w:rsidRDefault="00976413" w:rsidP="00D4172D"/>
        </w:tc>
        <w:tc>
          <w:tcPr>
            <w:tcW w:w="3614" w:type="dxa"/>
          </w:tcPr>
          <w:p w14:paraId="7C2BFB08" w14:textId="77777777" w:rsidR="00976413" w:rsidRPr="003E330D" w:rsidRDefault="00976413" w:rsidP="00976413">
            <w:r w:rsidRPr="003E330D">
              <w:t>#8 - this is clarified already during SA2#136 (See S2-1912597)</w:t>
            </w:r>
          </w:p>
          <w:p w14:paraId="3E4A5C6A" w14:textId="77777777" w:rsidR="00976413" w:rsidRPr="003E330D" w:rsidRDefault="00976413" w:rsidP="00976413">
            <w:r w:rsidRPr="003E330D">
              <w:t xml:space="preserve">"5GC sets the DL TSCAI Burst Arrival Time as the sum of TSN QoS Burst Arrival Time and CN PDB. 5GC sets the UL TSCAI Burst Arrival Time as the sum of TSN QoS Burst Arrival Time and UE-DS-TT Residence Time. 5GC sets the Periodicity as the TSN QoS Periodicity. </w:t>
            </w:r>
          </w:p>
          <w:p w14:paraId="45C827BF" w14:textId="77777777" w:rsidR="00976413" w:rsidRPr="003E330D" w:rsidRDefault="00976413" w:rsidP="00976413">
            <w:r w:rsidRPr="003E330D">
              <w:t xml:space="preserve">#9 </w:t>
            </w:r>
          </w:p>
          <w:p w14:paraId="6C6C1B7B" w14:textId="1DA26436" w:rsidR="004A6B54" w:rsidRPr="003E330D" w:rsidRDefault="00976413" w:rsidP="00976413">
            <w:r w:rsidRPr="003E330D">
              <w:t>#10, #15, #16, #17, #18, #19</w:t>
            </w:r>
          </w:p>
        </w:tc>
      </w:tr>
      <w:tr w:rsidR="004A6B54" w:rsidRPr="003E330D" w14:paraId="26517EBF" w14:textId="3609E587" w:rsidTr="004A6B54">
        <w:tc>
          <w:tcPr>
            <w:tcW w:w="5876" w:type="dxa"/>
            <w:shd w:val="clear" w:color="auto" w:fill="auto"/>
          </w:tcPr>
          <w:p w14:paraId="5F673FD0" w14:textId="0538E0D9" w:rsidR="004A6B54" w:rsidRPr="003E330D" w:rsidRDefault="00994AD2" w:rsidP="00D4172D">
            <w:r w:rsidRPr="003E330D">
              <w:t>Qualcomm Incorporated</w:t>
            </w:r>
          </w:p>
        </w:tc>
        <w:tc>
          <w:tcPr>
            <w:tcW w:w="3767" w:type="dxa"/>
            <w:shd w:val="clear" w:color="auto" w:fill="auto"/>
          </w:tcPr>
          <w:p w14:paraId="1707EE66" w14:textId="04A6AA0E" w:rsidR="004A6B54" w:rsidRPr="003E330D" w:rsidRDefault="00994AD2" w:rsidP="00D4172D">
            <w:r w:rsidRPr="003E330D">
              <w:t>#1, #2, #3, #4, #5, #6</w:t>
            </w:r>
            <w:r w:rsidR="00AB0A93" w:rsidRPr="003E330D">
              <w:t xml:space="preserve">, </w:t>
            </w:r>
            <w:r w:rsidR="00207ECC" w:rsidRPr="003E330D">
              <w:t xml:space="preserve">#8, #9, </w:t>
            </w:r>
            <w:r w:rsidR="00AB0A93" w:rsidRPr="003E330D">
              <w:t>#1</w:t>
            </w:r>
            <w:r w:rsidR="00207ECC" w:rsidRPr="003E330D">
              <w:t xml:space="preserve">0. </w:t>
            </w:r>
            <w:r w:rsidR="009F21AE" w:rsidRPr="003E330D">
              <w:t>#17,#18,  #20, #22, #23, #24</w:t>
            </w:r>
            <w:r w:rsidR="00BD1249" w:rsidRPr="003E330D">
              <w:t>, #25, #26</w:t>
            </w:r>
          </w:p>
        </w:tc>
        <w:tc>
          <w:tcPr>
            <w:tcW w:w="3614" w:type="dxa"/>
          </w:tcPr>
          <w:p w14:paraId="34B732DA" w14:textId="0EEBF414" w:rsidR="004A6B54" w:rsidRPr="003E330D" w:rsidRDefault="009F21AE" w:rsidP="00D4172D">
            <w:r w:rsidRPr="003E330D">
              <w:t>the remaining ones</w:t>
            </w:r>
          </w:p>
        </w:tc>
      </w:tr>
      <w:tr w:rsidR="002B6867" w:rsidRPr="003E330D" w14:paraId="3B50A8E0" w14:textId="77E89595" w:rsidTr="004A6B54">
        <w:tc>
          <w:tcPr>
            <w:tcW w:w="5876" w:type="dxa"/>
            <w:shd w:val="clear" w:color="auto" w:fill="auto"/>
          </w:tcPr>
          <w:p w14:paraId="5FA34DD5" w14:textId="1DB50735" w:rsidR="002B6867" w:rsidRPr="003E330D" w:rsidRDefault="002B6867" w:rsidP="002B6867">
            <w:r w:rsidRPr="003E330D">
              <w:t>Ericsson</w:t>
            </w:r>
          </w:p>
        </w:tc>
        <w:tc>
          <w:tcPr>
            <w:tcW w:w="3767" w:type="dxa"/>
            <w:shd w:val="clear" w:color="auto" w:fill="auto"/>
          </w:tcPr>
          <w:p w14:paraId="16EDC94F" w14:textId="2DBDCFED" w:rsidR="002B6867" w:rsidRPr="003E330D" w:rsidRDefault="002B6867" w:rsidP="002B6867">
            <w:r w:rsidRPr="003E330D">
              <w:t>#1, #2, #3, #4, #6, #8, and #17</w:t>
            </w:r>
            <w:r w:rsidR="00410CE5" w:rsidRPr="003E330D">
              <w:t>, #18, #19, #20, #21, #22,</w:t>
            </w:r>
            <w:r w:rsidRPr="003E330D">
              <w:t xml:space="preserve"> #23</w:t>
            </w:r>
          </w:p>
        </w:tc>
        <w:tc>
          <w:tcPr>
            <w:tcW w:w="3614" w:type="dxa"/>
          </w:tcPr>
          <w:p w14:paraId="30BF7A5A" w14:textId="77777777" w:rsidR="002B6867" w:rsidRPr="003E330D" w:rsidRDefault="002B6867" w:rsidP="002B6867"/>
        </w:tc>
      </w:tr>
      <w:tr w:rsidR="00D106CD" w:rsidRPr="003E330D" w14:paraId="0C54DD01" w14:textId="4829BFA0" w:rsidTr="004A6B54">
        <w:tc>
          <w:tcPr>
            <w:tcW w:w="5876" w:type="dxa"/>
            <w:shd w:val="clear" w:color="auto" w:fill="auto"/>
          </w:tcPr>
          <w:p w14:paraId="55B410B4" w14:textId="71D07A14" w:rsidR="00D106CD" w:rsidRPr="003E330D" w:rsidRDefault="00D106CD" w:rsidP="00D106CD">
            <w:r w:rsidRPr="003E330D">
              <w:rPr>
                <w:rFonts w:eastAsia="Malgun Gothic"/>
                <w:lang w:eastAsia="ko-KR"/>
              </w:rPr>
              <w:t>Samsung</w:t>
            </w:r>
          </w:p>
        </w:tc>
        <w:tc>
          <w:tcPr>
            <w:tcW w:w="3767" w:type="dxa"/>
            <w:shd w:val="clear" w:color="auto" w:fill="auto"/>
          </w:tcPr>
          <w:p w14:paraId="5E9AAADA" w14:textId="3033F430" w:rsidR="0098765E" w:rsidRPr="003E330D" w:rsidRDefault="0098765E" w:rsidP="00D106CD">
            <w:pPr>
              <w:rPr>
                <w:rFonts w:eastAsia="Malgun Gothic"/>
                <w:lang w:eastAsia="ko-KR"/>
              </w:rPr>
            </w:pPr>
            <w:r w:rsidRPr="003E330D">
              <w:rPr>
                <w:rFonts w:eastAsia="Malgun Gothic"/>
                <w:lang w:eastAsia="ko-KR"/>
              </w:rPr>
              <w:t>&lt;TSN/5G time-base conversion&gt;</w:t>
            </w:r>
          </w:p>
          <w:p w14:paraId="170AF332" w14:textId="4441B3F6" w:rsidR="0098765E" w:rsidRPr="003E330D" w:rsidRDefault="0098765E" w:rsidP="00D106CD">
            <w:pPr>
              <w:rPr>
                <w:rFonts w:eastAsia="Malgun Gothic"/>
                <w:lang w:eastAsia="ko-KR"/>
              </w:rPr>
            </w:pPr>
            <w:r w:rsidRPr="003E330D">
              <w:rPr>
                <w:rFonts w:eastAsia="Malgun Gothic"/>
                <w:lang w:eastAsia="ko-KR"/>
              </w:rPr>
              <w:t xml:space="preserve">QoS parameter </w:t>
            </w:r>
            <w:r w:rsidR="00D106CD" w:rsidRPr="003E330D">
              <w:rPr>
                <w:rFonts w:eastAsia="Malgun Gothic"/>
                <w:lang w:eastAsia="ko-KR"/>
              </w:rPr>
              <w:t xml:space="preserve">#1: #1a: #1b: </w:t>
            </w:r>
          </w:p>
          <w:p w14:paraId="33A5A959" w14:textId="6D345B32" w:rsidR="0098765E" w:rsidRPr="003E330D" w:rsidRDefault="0098765E" w:rsidP="0098765E">
            <w:pPr>
              <w:rPr>
                <w:rFonts w:eastAsia="Malgun Gothic"/>
                <w:lang w:eastAsia="ko-KR"/>
              </w:rPr>
            </w:pPr>
            <w:r w:rsidRPr="003E330D">
              <w:rPr>
                <w:rFonts w:eastAsia="Malgun Gothic"/>
                <w:lang w:eastAsia="ko-KR"/>
              </w:rPr>
              <w:t xml:space="preserve">Bridge delay #7: #8: </w:t>
            </w:r>
            <w:r w:rsidRPr="003E330D">
              <w:t>#13:</w:t>
            </w:r>
          </w:p>
          <w:p w14:paraId="424606A9" w14:textId="77777777" w:rsidR="0098765E" w:rsidRPr="003E330D" w:rsidRDefault="0098765E" w:rsidP="00D106CD">
            <w:pPr>
              <w:rPr>
                <w:rFonts w:eastAsia="Malgun Gothic"/>
                <w:lang w:eastAsia="ko-KR"/>
              </w:rPr>
            </w:pPr>
          </w:p>
          <w:p w14:paraId="3918304F" w14:textId="269D1F25" w:rsidR="0098765E" w:rsidRPr="003E330D" w:rsidRDefault="0098765E" w:rsidP="00D106CD">
            <w:pPr>
              <w:rPr>
                <w:rFonts w:eastAsia="Malgun Gothic"/>
                <w:lang w:eastAsia="ko-KR"/>
              </w:rPr>
            </w:pPr>
            <w:r w:rsidRPr="003E330D">
              <w:rPr>
                <w:rFonts w:eastAsia="Malgun Gothic"/>
                <w:lang w:eastAsia="ko-KR"/>
              </w:rPr>
              <w:t>&lt;DS-TT/NW-TT binding&gt;</w:t>
            </w:r>
          </w:p>
          <w:p w14:paraId="49D5133E" w14:textId="7D57AC1A" w:rsidR="0098765E" w:rsidRPr="003E330D" w:rsidRDefault="0098765E" w:rsidP="00D106CD">
            <w:pPr>
              <w:rPr>
                <w:rFonts w:eastAsia="Malgun Gothic"/>
                <w:lang w:eastAsia="ko-KR"/>
              </w:rPr>
            </w:pPr>
            <w:r w:rsidRPr="003E330D">
              <w:rPr>
                <w:rFonts w:eastAsia="Malgun Gothic"/>
                <w:lang w:eastAsia="ko-KR"/>
              </w:rPr>
              <w:t xml:space="preserve">Sync Frame </w:t>
            </w:r>
            <w:r w:rsidR="00D106CD" w:rsidRPr="003E330D">
              <w:rPr>
                <w:rFonts w:eastAsia="Malgun Gothic"/>
                <w:lang w:eastAsia="ko-KR"/>
              </w:rPr>
              <w:t>#2:</w:t>
            </w:r>
            <w:r w:rsidRPr="003E330D">
              <w:rPr>
                <w:rFonts w:eastAsia="Malgun Gothic"/>
                <w:lang w:eastAsia="ko-KR"/>
              </w:rPr>
              <w:t xml:space="preserve"> </w:t>
            </w:r>
          </w:p>
          <w:p w14:paraId="594213A5" w14:textId="6748E9A3" w:rsidR="00D106CD" w:rsidRPr="003E330D" w:rsidRDefault="0098765E" w:rsidP="00D106CD">
            <w:pPr>
              <w:rPr>
                <w:rFonts w:eastAsia="Malgun Gothic"/>
                <w:lang w:eastAsia="ko-KR"/>
              </w:rPr>
            </w:pPr>
            <w:r w:rsidRPr="003E330D">
              <w:rPr>
                <w:rFonts w:eastAsia="Malgun Gothic"/>
                <w:lang w:eastAsia="ko-KR"/>
              </w:rPr>
              <w:t xml:space="preserve">TSC traffic </w:t>
            </w:r>
            <w:r w:rsidR="00D106CD" w:rsidRPr="003E330D">
              <w:rPr>
                <w:rFonts w:eastAsia="Malgun Gothic"/>
                <w:lang w:eastAsia="ko-KR"/>
              </w:rPr>
              <w:t xml:space="preserve">#3: #4: </w:t>
            </w:r>
          </w:p>
          <w:p w14:paraId="66249E9F" w14:textId="561ADA84" w:rsidR="0098765E" w:rsidRPr="003E330D" w:rsidRDefault="0098765E" w:rsidP="0098765E">
            <w:pPr>
              <w:rPr>
                <w:rFonts w:eastAsia="Malgun Gothic"/>
                <w:lang w:eastAsia="ko-KR"/>
              </w:rPr>
            </w:pPr>
            <w:r w:rsidRPr="003E330D">
              <w:rPr>
                <w:rFonts w:eastAsia="Malgun Gothic"/>
                <w:lang w:eastAsia="ko-KR"/>
              </w:rPr>
              <w:t xml:space="preserve">Sync/TSC traffic #9: #10: </w:t>
            </w:r>
          </w:p>
          <w:p w14:paraId="3D313F43" w14:textId="77777777" w:rsidR="0098765E" w:rsidRPr="003E330D" w:rsidRDefault="0098765E" w:rsidP="00D106CD">
            <w:pPr>
              <w:rPr>
                <w:rFonts w:eastAsia="Malgun Gothic"/>
                <w:lang w:eastAsia="ko-KR"/>
              </w:rPr>
            </w:pPr>
          </w:p>
          <w:p w14:paraId="1722FD30" w14:textId="13E140F8" w:rsidR="0098765E" w:rsidRPr="003E330D" w:rsidRDefault="0098765E" w:rsidP="00D106CD">
            <w:pPr>
              <w:rPr>
                <w:rFonts w:eastAsia="Malgun Gothic"/>
                <w:lang w:eastAsia="ko-KR"/>
              </w:rPr>
            </w:pPr>
            <w:r w:rsidRPr="003E330D">
              <w:rPr>
                <w:rFonts w:eastAsia="Malgun Gothic"/>
                <w:lang w:eastAsia="ko-KR"/>
              </w:rPr>
              <w:t xml:space="preserve">&lt; Clarification &gt; </w:t>
            </w:r>
          </w:p>
          <w:p w14:paraId="56F885CB" w14:textId="768C85A7" w:rsidR="00D106CD" w:rsidRPr="003E330D" w:rsidRDefault="0098765E" w:rsidP="00D106CD">
            <w:pPr>
              <w:rPr>
                <w:rFonts w:eastAsia="Malgun Gothic"/>
                <w:lang w:eastAsia="ko-KR"/>
              </w:rPr>
            </w:pPr>
            <w:r w:rsidRPr="003E330D">
              <w:rPr>
                <w:rFonts w:eastAsia="Malgun Gothic"/>
                <w:lang w:eastAsia="ko-KR"/>
              </w:rPr>
              <w:t xml:space="preserve">5GS becomes TSN GM </w:t>
            </w:r>
            <w:r w:rsidR="00D106CD" w:rsidRPr="003E330D">
              <w:rPr>
                <w:rFonts w:eastAsia="Malgun Gothic"/>
                <w:lang w:eastAsia="ko-KR"/>
              </w:rPr>
              <w:t xml:space="preserve">#6: </w:t>
            </w:r>
          </w:p>
          <w:p w14:paraId="77F1A506" w14:textId="761D2818" w:rsidR="00D106CD" w:rsidRPr="003E330D" w:rsidRDefault="007D6782" w:rsidP="0098765E">
            <w:r w:rsidRPr="003E330D">
              <w:rPr>
                <w:rFonts w:eastAsia="Malgun Gothic"/>
                <w:lang w:eastAsia="ko-KR"/>
              </w:rPr>
              <w:t xml:space="preserve">Traffic class </w:t>
            </w:r>
            <w:r w:rsidR="00D106CD" w:rsidRPr="003E330D">
              <w:rPr>
                <w:rFonts w:eastAsia="Malgun Gothic"/>
                <w:lang w:eastAsia="ko-KR"/>
              </w:rPr>
              <w:t xml:space="preserve">#20: </w:t>
            </w:r>
          </w:p>
        </w:tc>
        <w:tc>
          <w:tcPr>
            <w:tcW w:w="3614" w:type="dxa"/>
          </w:tcPr>
          <w:p w14:paraId="30364382" w14:textId="77777777" w:rsidR="00D106CD" w:rsidRPr="003E330D" w:rsidRDefault="00D106CD" w:rsidP="00D106CD">
            <w:pPr>
              <w:rPr>
                <w:rFonts w:eastAsia="Malgun Gothic"/>
                <w:lang w:eastAsia="ko-KR"/>
              </w:rPr>
            </w:pPr>
            <w:r w:rsidRPr="003E330D">
              <w:rPr>
                <w:rFonts w:eastAsia="Malgun Gothic"/>
                <w:lang w:eastAsia="ko-KR"/>
              </w:rPr>
              <w:lastRenderedPageBreak/>
              <w:t>#5: Through LLDP, VLAN information is collected and reported to CNC.</w:t>
            </w:r>
          </w:p>
          <w:p w14:paraId="2CC8B07D" w14:textId="77777777" w:rsidR="00D106CD" w:rsidRPr="003E330D" w:rsidRDefault="00D106CD" w:rsidP="00D106CD">
            <w:pPr>
              <w:rPr>
                <w:rFonts w:eastAsia="Malgun Gothic"/>
                <w:lang w:eastAsia="ko-KR"/>
              </w:rPr>
            </w:pPr>
            <w:r w:rsidRPr="003E330D">
              <w:rPr>
                <w:rFonts w:eastAsia="Malgun Gothic"/>
                <w:lang w:eastAsia="ko-KR"/>
              </w:rPr>
              <w:t xml:space="preserve">#11: No UPF selection specific for TSC traffic only. 5G Bridge supports TSC with existing PDU sessions with additional </w:t>
            </w:r>
            <w:r w:rsidRPr="003E330D">
              <w:rPr>
                <w:rFonts w:eastAsia="Malgun Gothic"/>
                <w:lang w:eastAsia="ko-KR"/>
              </w:rPr>
              <w:lastRenderedPageBreak/>
              <w:t>forwarding information based on L2/L3 of the TSN.</w:t>
            </w:r>
          </w:p>
          <w:p w14:paraId="2A277238" w14:textId="77777777" w:rsidR="00D106CD" w:rsidRPr="003E330D" w:rsidRDefault="00D106CD" w:rsidP="00D106CD">
            <w:pPr>
              <w:rPr>
                <w:rFonts w:eastAsia="Malgun Gothic"/>
                <w:lang w:eastAsia="ko-KR"/>
              </w:rPr>
            </w:pPr>
            <w:r w:rsidRPr="003E330D">
              <w:rPr>
                <w:rFonts w:eastAsia="Malgun Gothic"/>
                <w:lang w:eastAsia="ko-KR"/>
              </w:rPr>
              <w:t>#12: Labelling in the figure 5.27.1.1 needs to be updates.</w:t>
            </w:r>
          </w:p>
          <w:p w14:paraId="46559AC5" w14:textId="77777777" w:rsidR="00D106CD" w:rsidRPr="003E330D" w:rsidRDefault="00D106CD" w:rsidP="00D106CD">
            <w:pPr>
              <w:rPr>
                <w:rFonts w:eastAsia="Malgun Gothic"/>
                <w:lang w:eastAsia="ko-KR"/>
              </w:rPr>
            </w:pPr>
            <w:r w:rsidRPr="003E330D">
              <w:rPr>
                <w:rFonts w:eastAsia="Malgun Gothic"/>
                <w:lang w:eastAsia="ko-KR"/>
              </w:rPr>
              <w:t>#14: UE mobility and Mobility restrictions for determining achievable delay may not be needed, considering typical 5G ACIA deployment scenarios.</w:t>
            </w:r>
          </w:p>
          <w:p w14:paraId="5D1F5BE5" w14:textId="77777777" w:rsidR="00D106CD" w:rsidRPr="003E330D" w:rsidRDefault="00D106CD" w:rsidP="00D106CD">
            <w:r w:rsidRPr="003E330D">
              <w:t>#15: Rel-17 Issue. UL sync may involve one DS-TT and multiple NW-TTs.</w:t>
            </w:r>
          </w:p>
          <w:p w14:paraId="1715425A" w14:textId="77777777" w:rsidR="00D106CD" w:rsidRPr="003E330D" w:rsidRDefault="00D106CD" w:rsidP="00D106CD">
            <w:r w:rsidRPr="003E330D">
              <w:t>#16: The mapping between TSN QoS and 5GS QoS regarding priority, GFBR, MFBR. 5G Priority is proportional to TSN Traffic class. GFBR will be (max burst size) / (Periodicity) and MFBR may be max data rate of the neighbouring Ethernet port.</w:t>
            </w:r>
          </w:p>
          <w:p w14:paraId="259F283A" w14:textId="77777777" w:rsidR="00D106CD" w:rsidRPr="003E330D" w:rsidRDefault="00D106CD" w:rsidP="00D106CD">
            <w:r w:rsidRPr="003E330D">
              <w:t>#17: UL PSFP solution is for Rel-17?</w:t>
            </w:r>
          </w:p>
          <w:p w14:paraId="65D6EF04" w14:textId="77777777" w:rsidR="00D106CD" w:rsidRPr="003E330D" w:rsidRDefault="00D106CD" w:rsidP="00D106CD">
            <w:pPr>
              <w:rPr>
                <w:rFonts w:eastAsia="Malgun Gothic"/>
                <w:lang w:eastAsia="ko-KR"/>
              </w:rPr>
            </w:pPr>
            <w:r w:rsidRPr="003E330D">
              <w:rPr>
                <w:rFonts w:eastAsia="Malgun Gothic"/>
                <w:lang w:eastAsia="ko-KR"/>
              </w:rPr>
              <w:t>#18: Similar to the same as #15. It should be done as a 5G VN forwarding approaches.</w:t>
            </w:r>
          </w:p>
          <w:p w14:paraId="019C6445" w14:textId="77777777" w:rsidR="00D106CD" w:rsidRPr="003E330D" w:rsidRDefault="00D106CD" w:rsidP="00D106CD">
            <w:r w:rsidRPr="003E330D">
              <w:t>#19: MDBV mapping is already added by CR from Ericsson.</w:t>
            </w:r>
          </w:p>
          <w:p w14:paraId="67BF492F" w14:textId="77777777" w:rsidR="00D106CD" w:rsidRPr="003E330D" w:rsidRDefault="00D106CD" w:rsidP="00D106CD">
            <w:pPr>
              <w:rPr>
                <w:rFonts w:eastAsia="Malgun Gothic"/>
                <w:lang w:eastAsia="ko-KR"/>
              </w:rPr>
            </w:pPr>
            <w:r w:rsidRPr="003E330D">
              <w:rPr>
                <w:rFonts w:eastAsia="Malgun Gothic"/>
                <w:lang w:eastAsia="ko-KR"/>
              </w:rPr>
              <w:t>#21: Annex F.2 including pre-configured QoS flows may be needed.</w:t>
            </w:r>
          </w:p>
          <w:p w14:paraId="30679107" w14:textId="77777777" w:rsidR="00D106CD" w:rsidRPr="003E330D" w:rsidRDefault="00D106CD" w:rsidP="00D106CD">
            <w:pPr>
              <w:rPr>
                <w:rFonts w:eastAsia="Malgun Gothic"/>
                <w:lang w:eastAsia="ko-KR"/>
              </w:rPr>
            </w:pPr>
            <w:r w:rsidRPr="003E330D">
              <w:rPr>
                <w:rFonts w:eastAsia="Malgun Gothic"/>
                <w:lang w:eastAsia="ko-KR"/>
              </w:rPr>
              <w:t>#22: TSCAI calculation is already described in Annex I by Ericsson. Additional descriptions do not seem FASMO.</w:t>
            </w:r>
          </w:p>
          <w:p w14:paraId="10338FA4" w14:textId="77777777" w:rsidR="00D106CD" w:rsidRPr="003E330D" w:rsidRDefault="00D106CD" w:rsidP="00D106CD">
            <w:pPr>
              <w:rPr>
                <w:rFonts w:eastAsia="Malgun Gothic"/>
                <w:lang w:eastAsia="ko-KR"/>
              </w:rPr>
            </w:pPr>
            <w:r w:rsidRPr="003E330D">
              <w:rPr>
                <w:rFonts w:eastAsia="Malgun Gothic"/>
                <w:lang w:eastAsia="ko-KR"/>
              </w:rPr>
              <w:t>#23: Need to specify why Session Binding for TSN is not clear.</w:t>
            </w:r>
          </w:p>
          <w:p w14:paraId="04A94A39" w14:textId="251A2EBE" w:rsidR="00D106CD" w:rsidRPr="003E330D" w:rsidRDefault="00D106CD" w:rsidP="00D106CD">
            <w:pPr>
              <w:rPr>
                <w:rPrChange w:id="16" w:author="Nokia" w:date="2020-01-08T17:30:00Z">
                  <w:rPr>
                    <w:highlight w:val="yellow"/>
                  </w:rPr>
                </w:rPrChange>
              </w:rPr>
            </w:pPr>
            <w:r w:rsidRPr="003E330D">
              <w:rPr>
                <w:rFonts w:eastAsia="Malgun Gothic"/>
                <w:lang w:eastAsia="ko-KR"/>
              </w:rPr>
              <w:lastRenderedPageBreak/>
              <w:t>#24: Need to specify why Priority handing in TSN is not clear.</w:t>
            </w:r>
          </w:p>
        </w:tc>
      </w:tr>
      <w:tr w:rsidR="000F48EC" w:rsidRPr="003E330D" w14:paraId="4E655768" w14:textId="77777777" w:rsidTr="004A6B54">
        <w:tc>
          <w:tcPr>
            <w:tcW w:w="5876" w:type="dxa"/>
            <w:shd w:val="clear" w:color="auto" w:fill="auto"/>
          </w:tcPr>
          <w:p w14:paraId="3807743C" w14:textId="77E13C6B" w:rsidR="000F48EC" w:rsidRPr="003E330D" w:rsidRDefault="000F48EC" w:rsidP="00D106CD">
            <w:pPr>
              <w:rPr>
                <w:rFonts w:eastAsia="Malgun Gothic"/>
                <w:lang w:eastAsia="ko-KR"/>
              </w:rPr>
            </w:pPr>
            <w:r w:rsidRPr="003E330D">
              <w:rPr>
                <w:rFonts w:ascii="SimSun" w:eastAsia="SimSun" w:hAnsi="SimSun"/>
                <w:lang w:eastAsia="zh-CN"/>
              </w:rPr>
              <w:lastRenderedPageBreak/>
              <w:t>Huawei</w:t>
            </w:r>
          </w:p>
        </w:tc>
        <w:tc>
          <w:tcPr>
            <w:tcW w:w="3767" w:type="dxa"/>
            <w:shd w:val="clear" w:color="auto" w:fill="auto"/>
          </w:tcPr>
          <w:p w14:paraId="110304DB" w14:textId="76435E19" w:rsidR="000F48EC" w:rsidRPr="003E330D" w:rsidRDefault="000F48EC" w:rsidP="00D106CD">
            <w:pPr>
              <w:rPr>
                <w:rFonts w:eastAsia="Malgun Gothic"/>
                <w:lang w:eastAsia="ko-KR"/>
              </w:rPr>
            </w:pPr>
            <w:r w:rsidRPr="003E330D">
              <w:rPr>
                <w:rFonts w:ascii="SimSun" w:eastAsia="SimSun" w:hAnsi="SimSun"/>
                <w:lang w:eastAsia="zh-CN"/>
              </w:rPr>
              <w:t>#1,#2,#3,#4,#13,#17,#18,#22</w:t>
            </w:r>
          </w:p>
        </w:tc>
        <w:tc>
          <w:tcPr>
            <w:tcW w:w="3614" w:type="dxa"/>
          </w:tcPr>
          <w:p w14:paraId="450AD656" w14:textId="77777777" w:rsidR="000F48EC" w:rsidRPr="003E330D" w:rsidRDefault="000F48EC" w:rsidP="00D106CD">
            <w:r w:rsidRPr="003E330D">
              <w:rPr>
                <w:rFonts w:eastAsia="SimSun"/>
                <w:lang w:eastAsia="zh-CN"/>
              </w:rPr>
              <w:t xml:space="preserve">#5: VLAN configuration is supported to be transferred to AF via </w:t>
            </w:r>
            <w:r w:rsidRPr="003E330D">
              <w:t>Port Management information Container</w:t>
            </w:r>
          </w:p>
          <w:p w14:paraId="66AFD735" w14:textId="77777777" w:rsidR="000F48EC" w:rsidRPr="003E330D" w:rsidRDefault="000F48EC" w:rsidP="00D106CD">
            <w:r w:rsidRPr="003E330D">
              <w:t xml:space="preserve">#6: 5G GM can be synchronized to </w:t>
            </w:r>
            <w:r w:rsidR="00C70C77" w:rsidRPr="003E330D">
              <w:t>UE by RAN mechanism</w:t>
            </w:r>
          </w:p>
          <w:p w14:paraId="73DF7102" w14:textId="5DFF6132" w:rsidR="00C70C77" w:rsidRPr="003E330D" w:rsidRDefault="00C70C77" w:rsidP="00C70C77">
            <w:r w:rsidRPr="003E330D">
              <w:t>#8: To be clarified the necessity for active latency monitoring for TSC PDU Session</w:t>
            </w:r>
          </w:p>
          <w:p w14:paraId="2FF6FE23" w14:textId="77777777" w:rsidR="00C70C77" w:rsidRPr="003E330D" w:rsidRDefault="00C70C77" w:rsidP="00C70C77">
            <w:pPr>
              <w:rPr>
                <w:rFonts w:eastAsia="SimSun"/>
                <w:lang w:eastAsia="zh-CN"/>
              </w:rPr>
            </w:pPr>
            <w:r w:rsidRPr="003E330D">
              <w:rPr>
                <w:rFonts w:eastAsia="SimSun"/>
                <w:lang w:eastAsia="zh-CN"/>
              </w:rPr>
              <w:t>#9: one port can only associated to one domain, i.e., the port corresponding PDU Session only supports one domain.</w:t>
            </w:r>
          </w:p>
          <w:p w14:paraId="5656FF78" w14:textId="15350801" w:rsidR="00C70C77" w:rsidRPr="003E330D" w:rsidRDefault="00C70C77" w:rsidP="00C70C77">
            <w:pPr>
              <w:rPr>
                <w:rFonts w:eastAsia="SimSun"/>
                <w:lang w:eastAsia="zh-CN"/>
              </w:rPr>
            </w:pPr>
            <w:r w:rsidRPr="003E330D">
              <w:rPr>
                <w:rFonts w:eastAsia="SimSun"/>
                <w:lang w:eastAsia="zh-CN"/>
              </w:rPr>
              <w:t>#11:it is based on DNN+NSSAI as already specified</w:t>
            </w:r>
          </w:p>
          <w:p w14:paraId="0FFC3A7F" w14:textId="77777777" w:rsidR="00C70C77" w:rsidRPr="003E330D" w:rsidRDefault="00C70C77" w:rsidP="00C70C77">
            <w:pPr>
              <w:rPr>
                <w:rFonts w:eastAsia="SimSun"/>
                <w:lang w:eastAsia="zh-CN"/>
              </w:rPr>
            </w:pPr>
            <w:r w:rsidRPr="003E330D">
              <w:rPr>
                <w:rFonts w:eastAsia="SimSun"/>
                <w:lang w:eastAsia="zh-CN"/>
              </w:rPr>
              <w:t>#14: it is based on the closest configured PDB to the delay to determine the 5QI, the UE mobility and Mobility restrictions are not needed</w:t>
            </w:r>
          </w:p>
          <w:p w14:paraId="5B3F214C" w14:textId="1995D326" w:rsidR="00C70C77" w:rsidRPr="003E330D" w:rsidRDefault="00C70C77" w:rsidP="00C70C77">
            <w:pPr>
              <w:rPr>
                <w:rFonts w:eastAsia="SimSun"/>
                <w:lang w:eastAsia="zh-CN"/>
              </w:rPr>
            </w:pPr>
            <w:r w:rsidRPr="003E330D">
              <w:rPr>
                <w:rFonts w:eastAsia="SimSun"/>
                <w:lang w:eastAsia="zh-CN"/>
              </w:rPr>
              <w:t>#16</w:t>
            </w:r>
            <w:r w:rsidR="009D56F7" w:rsidRPr="003E330D">
              <w:rPr>
                <w:rFonts w:eastAsia="SimSun"/>
                <w:lang w:eastAsia="zh-CN"/>
              </w:rPr>
              <w:t>,#19</w:t>
            </w:r>
            <w:r w:rsidRPr="003E330D">
              <w:rPr>
                <w:rFonts w:eastAsia="SimSun"/>
                <w:lang w:eastAsia="zh-CN"/>
              </w:rPr>
              <w:t>: no need to define the mapping manner for PCF</w:t>
            </w:r>
          </w:p>
          <w:p w14:paraId="795CC2B4" w14:textId="77777777" w:rsidR="009D56F7" w:rsidRPr="003E330D" w:rsidRDefault="00C70C77" w:rsidP="009D56F7">
            <w:pPr>
              <w:rPr>
                <w:rFonts w:eastAsia="SimSun"/>
                <w:lang w:eastAsia="zh-CN"/>
              </w:rPr>
            </w:pPr>
            <w:r w:rsidRPr="003E330D">
              <w:rPr>
                <w:rFonts w:eastAsia="SimSun"/>
                <w:lang w:eastAsia="zh-CN"/>
              </w:rPr>
              <w:t>#</w:t>
            </w:r>
            <w:r w:rsidR="009D56F7" w:rsidRPr="003E330D">
              <w:rPr>
                <w:rFonts w:eastAsia="SimSun"/>
                <w:lang w:eastAsia="zh-CN"/>
              </w:rPr>
              <w:t>23: session bonding is based on MAC address of the DS-TT port which is reported to PCF from the UE during PDU Session management procedure</w:t>
            </w:r>
          </w:p>
          <w:p w14:paraId="3BDDFDFB" w14:textId="61BFC14E" w:rsidR="009D56F7" w:rsidRPr="003E330D" w:rsidRDefault="009D56F7" w:rsidP="009D56F7">
            <w:pPr>
              <w:rPr>
                <w:rFonts w:eastAsia="SimSun"/>
                <w:lang w:eastAsia="zh-CN"/>
              </w:rPr>
            </w:pPr>
            <w:r w:rsidRPr="003E330D">
              <w:rPr>
                <w:rFonts w:eastAsia="SimSun"/>
                <w:lang w:eastAsia="zh-CN"/>
              </w:rPr>
              <w:t xml:space="preserve">#24: does the priority mean COS in Ethernet </w:t>
            </w:r>
            <w:r w:rsidR="002B01D8" w:rsidRPr="003E330D">
              <w:rPr>
                <w:rFonts w:eastAsia="SimSun"/>
                <w:lang w:eastAsia="zh-CN"/>
              </w:rPr>
              <w:t>F</w:t>
            </w:r>
            <w:r w:rsidRPr="003E330D">
              <w:rPr>
                <w:rFonts w:eastAsia="SimSun"/>
                <w:lang w:eastAsia="zh-CN"/>
              </w:rPr>
              <w:t>rame header</w:t>
            </w:r>
          </w:p>
        </w:tc>
      </w:tr>
      <w:tr w:rsidR="00692CD6" w:rsidRPr="003E330D" w14:paraId="79813BE7" w14:textId="77777777" w:rsidTr="004A6B54">
        <w:tc>
          <w:tcPr>
            <w:tcW w:w="5876" w:type="dxa"/>
            <w:shd w:val="clear" w:color="auto" w:fill="auto"/>
          </w:tcPr>
          <w:p w14:paraId="0DAA4298" w14:textId="65831F5F" w:rsidR="00692CD6" w:rsidRPr="003E330D" w:rsidRDefault="00692CD6" w:rsidP="00692CD6">
            <w:pPr>
              <w:rPr>
                <w:rFonts w:eastAsia="SimSun"/>
                <w:lang w:eastAsia="zh-CN"/>
              </w:rPr>
            </w:pPr>
            <w:r w:rsidRPr="003E330D">
              <w:rPr>
                <w:rFonts w:eastAsia="SimSun"/>
                <w:lang w:eastAsia="zh-CN"/>
              </w:rPr>
              <w:t>vivo</w:t>
            </w:r>
          </w:p>
        </w:tc>
        <w:tc>
          <w:tcPr>
            <w:tcW w:w="3767" w:type="dxa"/>
            <w:shd w:val="clear" w:color="auto" w:fill="auto"/>
          </w:tcPr>
          <w:p w14:paraId="626EE986" w14:textId="77777777" w:rsidR="00692CD6" w:rsidRPr="003E330D" w:rsidRDefault="00692CD6" w:rsidP="00692CD6">
            <w:pPr>
              <w:rPr>
                <w:rFonts w:eastAsia="SimSun"/>
                <w:lang w:eastAsia="zh-CN"/>
              </w:rPr>
            </w:pPr>
            <w:r w:rsidRPr="003E330D">
              <w:rPr>
                <w:rFonts w:eastAsia="SimSun"/>
                <w:lang w:eastAsia="zh-CN"/>
              </w:rPr>
              <w:t>#1, #2, #3, #4, #5, #16, #17, #18, #22, #24</w:t>
            </w:r>
          </w:p>
          <w:p w14:paraId="5401B709" w14:textId="77777777" w:rsidR="00692CD6" w:rsidRPr="003E330D" w:rsidRDefault="00692CD6" w:rsidP="00692CD6">
            <w:pPr>
              <w:rPr>
                <w:rFonts w:eastAsia="SimSun"/>
                <w:lang w:eastAsia="zh-CN"/>
              </w:rPr>
            </w:pPr>
          </w:p>
          <w:p w14:paraId="60D7A9B0" w14:textId="78509262" w:rsidR="00692CD6" w:rsidRPr="003E330D" w:rsidRDefault="00692CD6" w:rsidP="00692CD6">
            <w:pPr>
              <w:rPr>
                <w:rFonts w:eastAsia="SimSun"/>
                <w:lang w:eastAsia="zh-CN"/>
              </w:rPr>
            </w:pPr>
            <w:r w:rsidRPr="003E330D">
              <w:rPr>
                <w:rFonts w:eastAsia="SimSun"/>
                <w:lang w:eastAsia="zh-CN"/>
              </w:rPr>
              <w:t xml:space="preserve">#7, #13 is about time related TSC parameter W.R.T. the time difference and accuracy between 5G GM time and TSN GM time, </w:t>
            </w:r>
            <w:r w:rsidRPr="003E330D">
              <w:rPr>
                <w:rFonts w:eastAsia="SimSun"/>
                <w:lang w:eastAsia="zh-CN"/>
              </w:rPr>
              <w:lastRenderedPageBreak/>
              <w:t>better to be considered when #1 is fixed or to be merged with #1.</w:t>
            </w:r>
          </w:p>
          <w:p w14:paraId="4C95A179" w14:textId="77777777" w:rsidR="00692CD6" w:rsidRPr="003E330D" w:rsidRDefault="00692CD6" w:rsidP="00692CD6">
            <w:pPr>
              <w:rPr>
                <w:rFonts w:eastAsia="SimSun"/>
                <w:lang w:eastAsia="zh-CN"/>
              </w:rPr>
            </w:pPr>
            <w:r w:rsidRPr="003E330D">
              <w:rPr>
                <w:rFonts w:eastAsia="SimSun"/>
                <w:lang w:eastAsia="zh-CN"/>
              </w:rPr>
              <w:t>#15 and #18 is one issue, #15 go a bit further, thinking any NW-TT port shall not associated with any PDU session for DS-TT port. #18 is enough based on this.</w:t>
            </w:r>
          </w:p>
          <w:p w14:paraId="57C968DB" w14:textId="23608550" w:rsidR="00692CD6" w:rsidRPr="003E330D" w:rsidRDefault="00692CD6" w:rsidP="00692CD6">
            <w:pPr>
              <w:rPr>
                <w:rFonts w:eastAsia="SimSun"/>
                <w:lang w:eastAsia="zh-CN"/>
              </w:rPr>
            </w:pPr>
            <w:r w:rsidRPr="003E330D">
              <w:rPr>
                <w:rFonts w:eastAsia="SimSun"/>
                <w:lang w:eastAsia="zh-CN"/>
              </w:rPr>
              <w:t>#17, in last meeting, S2-1911129 try to clarify how to associate the traffic class for UL traffic based on the PSFP, traffic forwarding information and traffic class in egress port, but people only agreed a general description in 23.503. Support to further clarify it.</w:t>
            </w:r>
          </w:p>
        </w:tc>
        <w:tc>
          <w:tcPr>
            <w:tcW w:w="3614" w:type="dxa"/>
          </w:tcPr>
          <w:p w14:paraId="3CD8E486" w14:textId="77777777" w:rsidR="00692CD6" w:rsidRPr="003E330D" w:rsidRDefault="00692CD6" w:rsidP="00692CD6">
            <w:r w:rsidRPr="003E330D">
              <w:lastRenderedPageBreak/>
              <w:t xml:space="preserve">#6: There are many implementations, NW-TT doesn’t have to be source of generating </w:t>
            </w:r>
            <w:proofErr w:type="spellStart"/>
            <w:r w:rsidRPr="003E330D">
              <w:t>gPTP</w:t>
            </w:r>
            <w:proofErr w:type="spellEnd"/>
            <w:r w:rsidRPr="003E330D">
              <w:t xml:space="preserve"> message. Leave it to implementation.</w:t>
            </w:r>
          </w:p>
          <w:p w14:paraId="67C3B255" w14:textId="77777777" w:rsidR="00692CD6" w:rsidRPr="003E330D" w:rsidRDefault="00692CD6" w:rsidP="00692CD6">
            <w:r w:rsidRPr="003E330D">
              <w:t xml:space="preserve">#8 the TSN QoS is delay critical GBR type, the delay should be guaranteed to satisfy the delay budge. No need to </w:t>
            </w:r>
            <w:r w:rsidRPr="003E330D">
              <w:lastRenderedPageBreak/>
              <w:t>monitor the real time delay between UE and UPF.</w:t>
            </w:r>
          </w:p>
          <w:p w14:paraId="599D55EC" w14:textId="77777777" w:rsidR="00692CD6" w:rsidRPr="003E330D" w:rsidRDefault="00692CD6" w:rsidP="00692CD6">
            <w:pPr>
              <w:rPr>
                <w:rFonts w:eastAsia="SimSun"/>
                <w:lang w:eastAsia="zh-CN"/>
              </w:rPr>
            </w:pPr>
            <w:r w:rsidRPr="003E330D">
              <w:rPr>
                <w:rFonts w:eastAsia="SimSun"/>
                <w:lang w:eastAsia="zh-CN"/>
              </w:rPr>
              <w:t>#11: there is no PDU session for TSC but PDU session for DS-TT port. In 23.502, it is already specified based on dedicated DNN and NSSAI to select the UPF for PDU session associated with DS-TT port.</w:t>
            </w:r>
          </w:p>
          <w:p w14:paraId="03F61FEC" w14:textId="77777777" w:rsidR="00692CD6" w:rsidRPr="003E330D" w:rsidRDefault="00692CD6" w:rsidP="00692CD6">
            <w:pPr>
              <w:rPr>
                <w:rFonts w:eastAsia="SimSun"/>
                <w:lang w:eastAsia="zh-CN"/>
              </w:rPr>
            </w:pPr>
            <w:r w:rsidRPr="003E330D">
              <w:rPr>
                <w:rFonts w:eastAsia="SimSun"/>
                <w:lang w:eastAsia="zh-CN"/>
              </w:rPr>
              <w:t xml:space="preserve">#14: the </w:t>
            </w:r>
            <w:proofErr w:type="spellStart"/>
            <w:r w:rsidRPr="003E330D">
              <w:rPr>
                <w:rFonts w:eastAsia="SimSun"/>
                <w:lang w:eastAsia="zh-CN"/>
              </w:rPr>
              <w:t>Uu</w:t>
            </w:r>
            <w:proofErr w:type="spellEnd"/>
            <w:r w:rsidRPr="003E330D">
              <w:rPr>
                <w:rFonts w:eastAsia="SimSun"/>
                <w:lang w:eastAsia="zh-CN"/>
              </w:rPr>
              <w:t xml:space="preserve"> delay is flexible, that is why we use a configured PDB. With buffer and hold functionality, the PDB doesn’t need to be exactly precise. Not need to restrict UE mobility.</w:t>
            </w:r>
          </w:p>
          <w:p w14:paraId="64C876C4" w14:textId="14334467" w:rsidR="00692CD6" w:rsidRPr="003E330D" w:rsidRDefault="00692CD6" w:rsidP="00692CD6">
            <w:pPr>
              <w:rPr>
                <w:rFonts w:eastAsia="SimSun"/>
                <w:lang w:eastAsia="zh-CN"/>
              </w:rPr>
            </w:pPr>
            <w:r w:rsidRPr="003E330D">
              <w:rPr>
                <w:rFonts w:eastAsia="SimSun"/>
                <w:lang w:eastAsia="zh-CN"/>
              </w:rPr>
              <w:t>#23: Session binding is already specified.</w:t>
            </w:r>
          </w:p>
        </w:tc>
      </w:tr>
      <w:tr w:rsidR="00692CD6" w:rsidRPr="003E330D" w14:paraId="4AD1C608" w14:textId="77777777" w:rsidTr="004A6B54">
        <w:tc>
          <w:tcPr>
            <w:tcW w:w="5876" w:type="dxa"/>
            <w:shd w:val="clear" w:color="auto" w:fill="auto"/>
          </w:tcPr>
          <w:p w14:paraId="5DAC1E24" w14:textId="7ED40DFE" w:rsidR="00692CD6" w:rsidRPr="003E330D" w:rsidRDefault="00692CD6" w:rsidP="00692CD6">
            <w:pPr>
              <w:rPr>
                <w:rFonts w:eastAsia="SimSun"/>
                <w:lang w:eastAsia="zh-CN"/>
              </w:rPr>
            </w:pPr>
            <w:r w:rsidRPr="003E330D">
              <w:rPr>
                <w:rFonts w:eastAsia="SimSun"/>
                <w:lang w:eastAsia="zh-CN"/>
              </w:rPr>
              <w:lastRenderedPageBreak/>
              <w:t>NTT DOCOMO</w:t>
            </w:r>
          </w:p>
        </w:tc>
        <w:tc>
          <w:tcPr>
            <w:tcW w:w="3767" w:type="dxa"/>
            <w:shd w:val="clear" w:color="auto" w:fill="auto"/>
          </w:tcPr>
          <w:p w14:paraId="2829B360" w14:textId="3DFCE46D" w:rsidR="00692CD6" w:rsidRPr="003E330D" w:rsidRDefault="00692CD6" w:rsidP="00692CD6">
            <w:pPr>
              <w:rPr>
                <w:rFonts w:eastAsia="SimSun"/>
                <w:lang w:eastAsia="zh-CN"/>
              </w:rPr>
            </w:pPr>
            <w:r w:rsidRPr="003E330D">
              <w:rPr>
                <w:rFonts w:eastAsia="SimSun"/>
                <w:lang w:eastAsia="zh-CN"/>
              </w:rPr>
              <w:t>#1, #2, #4, #7, # 8</w:t>
            </w:r>
          </w:p>
          <w:p w14:paraId="62D32524" w14:textId="77777777" w:rsidR="00692CD6" w:rsidRPr="003E330D" w:rsidRDefault="00692CD6" w:rsidP="00692CD6">
            <w:pPr>
              <w:rPr>
                <w:rFonts w:eastAsia="SimSun"/>
                <w:lang w:eastAsia="zh-CN"/>
              </w:rPr>
            </w:pPr>
            <w:r w:rsidRPr="003E330D">
              <w:rPr>
                <w:rFonts w:eastAsia="SimSun"/>
                <w:lang w:eastAsia="zh-CN"/>
              </w:rPr>
              <w:t>#9 (if multiple working domains is not possible, then section 5.27.1.3 in TS 23.501 must be corrected. If multiple working domains is possible, then a solution for item#10 is required)</w:t>
            </w:r>
          </w:p>
          <w:p w14:paraId="5944C9EB" w14:textId="77777777" w:rsidR="00692CD6" w:rsidRPr="003E330D" w:rsidRDefault="00692CD6" w:rsidP="00692CD6">
            <w:pPr>
              <w:rPr>
                <w:rFonts w:eastAsia="SimSun"/>
                <w:lang w:eastAsia="zh-CN"/>
              </w:rPr>
            </w:pPr>
            <w:r w:rsidRPr="003E330D">
              <w:rPr>
                <w:rFonts w:eastAsia="SimSun"/>
                <w:lang w:eastAsia="zh-CN"/>
              </w:rPr>
              <w:t>#13: similar to #7, can be merged</w:t>
            </w:r>
          </w:p>
          <w:p w14:paraId="2F0D2D63" w14:textId="3F030F2B" w:rsidR="00692CD6" w:rsidRPr="003E330D" w:rsidRDefault="00692CD6" w:rsidP="00692CD6">
            <w:pPr>
              <w:rPr>
                <w:rFonts w:eastAsia="SimSun"/>
                <w:lang w:eastAsia="zh-CN"/>
              </w:rPr>
            </w:pPr>
            <w:r w:rsidRPr="003E330D">
              <w:rPr>
                <w:rFonts w:eastAsia="SimSun"/>
                <w:lang w:eastAsia="zh-CN"/>
              </w:rPr>
              <w:t>#17, #24</w:t>
            </w:r>
          </w:p>
        </w:tc>
        <w:tc>
          <w:tcPr>
            <w:tcW w:w="3614" w:type="dxa"/>
          </w:tcPr>
          <w:p w14:paraId="7369B371" w14:textId="77777777" w:rsidR="00692CD6" w:rsidRPr="003E330D" w:rsidRDefault="00692CD6" w:rsidP="00692CD6">
            <w:pPr>
              <w:rPr>
                <w:rFonts w:eastAsia="SimSun"/>
                <w:lang w:eastAsia="zh-CN"/>
              </w:rPr>
            </w:pPr>
            <w:r w:rsidRPr="003E330D">
              <w:rPr>
                <w:rFonts w:eastAsia="SimSun"/>
                <w:lang w:eastAsia="zh-CN"/>
              </w:rPr>
              <w:t xml:space="preserve">#6: UPF/NW-TT needs to multicast the </w:t>
            </w:r>
            <w:proofErr w:type="spellStart"/>
            <w:r w:rsidRPr="003E330D">
              <w:rPr>
                <w:rFonts w:eastAsia="SimSun"/>
                <w:lang w:eastAsia="zh-CN"/>
              </w:rPr>
              <w:t>gPTP</w:t>
            </w:r>
            <w:proofErr w:type="spellEnd"/>
            <w:r w:rsidRPr="003E330D">
              <w:rPr>
                <w:rFonts w:eastAsia="SimSun"/>
                <w:lang w:eastAsia="zh-CN"/>
              </w:rPr>
              <w:t xml:space="preserve"> messages to all PDU sessions in DL direction, but fixing the NOTE cannot be considered as FASMO.</w:t>
            </w:r>
          </w:p>
          <w:p w14:paraId="3915F98D" w14:textId="77777777" w:rsidR="00692CD6" w:rsidRPr="003E330D" w:rsidRDefault="00692CD6" w:rsidP="00692CD6">
            <w:pPr>
              <w:rPr>
                <w:rFonts w:eastAsia="SimSun"/>
                <w:lang w:eastAsia="zh-CN"/>
              </w:rPr>
            </w:pPr>
            <w:r w:rsidRPr="003E330D">
              <w:rPr>
                <w:rFonts w:eastAsia="SimSun"/>
                <w:lang w:eastAsia="zh-CN"/>
              </w:rPr>
              <w:t>#12</w:t>
            </w:r>
          </w:p>
          <w:p w14:paraId="1B1367AC" w14:textId="77777777" w:rsidR="00692CD6" w:rsidRPr="003E330D" w:rsidRDefault="00692CD6" w:rsidP="00692CD6">
            <w:pPr>
              <w:rPr>
                <w:rFonts w:eastAsia="SimSun"/>
                <w:lang w:eastAsia="zh-CN"/>
              </w:rPr>
            </w:pPr>
            <w:r w:rsidRPr="003E330D">
              <w:rPr>
                <w:rFonts w:eastAsia="SimSun"/>
                <w:lang w:eastAsia="zh-CN"/>
              </w:rPr>
              <w:t>#14: optimization, not essential</w:t>
            </w:r>
          </w:p>
          <w:p w14:paraId="527CF5F8" w14:textId="77777777" w:rsidR="00692CD6" w:rsidRPr="003E330D" w:rsidRDefault="00692CD6" w:rsidP="00692CD6">
            <w:pPr>
              <w:rPr>
                <w:rFonts w:eastAsia="SimSun"/>
                <w:lang w:eastAsia="zh-CN"/>
              </w:rPr>
            </w:pPr>
            <w:r w:rsidRPr="003E330D">
              <w:rPr>
                <w:rFonts w:eastAsia="SimSun"/>
                <w:lang w:eastAsia="zh-CN"/>
              </w:rPr>
              <w:t xml:space="preserve">#22: TSCAI part is the same as #1. Rest is not TSCAI, but optimization of the QoS mapping </w:t>
            </w:r>
          </w:p>
          <w:p w14:paraId="1EF505AF" w14:textId="77777777" w:rsidR="00692CD6" w:rsidRPr="003E330D" w:rsidRDefault="00692CD6" w:rsidP="00692CD6">
            <w:pPr>
              <w:rPr>
                <w:rFonts w:eastAsia="SimSun"/>
                <w:lang w:eastAsia="zh-CN"/>
              </w:rPr>
            </w:pPr>
            <w:r w:rsidRPr="003E330D">
              <w:rPr>
                <w:rFonts w:eastAsia="SimSun"/>
                <w:lang w:eastAsia="zh-CN"/>
              </w:rPr>
              <w:t>#23: unclear what is the open issue with session binding</w:t>
            </w:r>
          </w:p>
          <w:p w14:paraId="38E7D534" w14:textId="77777777" w:rsidR="00692CD6" w:rsidRPr="003E330D" w:rsidRDefault="00692CD6" w:rsidP="00692CD6">
            <w:pPr>
              <w:rPr>
                <w:rFonts w:eastAsia="SimSun"/>
                <w:lang w:eastAsia="zh-CN"/>
              </w:rPr>
            </w:pPr>
          </w:p>
          <w:p w14:paraId="30EB026F" w14:textId="77777777" w:rsidR="00692CD6" w:rsidRPr="003E330D" w:rsidRDefault="00692CD6" w:rsidP="00692CD6">
            <w:pPr>
              <w:rPr>
                <w:rFonts w:eastAsia="SimSun"/>
                <w:lang w:eastAsia="zh-CN"/>
              </w:rPr>
            </w:pPr>
          </w:p>
          <w:p w14:paraId="2792EE6E" w14:textId="77777777" w:rsidR="00692CD6" w:rsidRPr="003E330D" w:rsidRDefault="00692CD6" w:rsidP="00692CD6"/>
        </w:tc>
      </w:tr>
      <w:tr w:rsidR="00DE101B" w:rsidRPr="003E330D" w14:paraId="3ABA85B0" w14:textId="77777777" w:rsidTr="004A6B54">
        <w:tc>
          <w:tcPr>
            <w:tcW w:w="5876" w:type="dxa"/>
            <w:shd w:val="clear" w:color="auto" w:fill="auto"/>
          </w:tcPr>
          <w:p w14:paraId="334E7971" w14:textId="7F7E8B42" w:rsidR="00DE101B" w:rsidRPr="003E330D" w:rsidRDefault="00DE101B" w:rsidP="00DE101B">
            <w:pPr>
              <w:rPr>
                <w:rFonts w:eastAsia="SimSun"/>
                <w:lang w:eastAsia="zh-CN"/>
              </w:rPr>
            </w:pPr>
            <w:r w:rsidRPr="003E330D">
              <w:rPr>
                <w:rFonts w:eastAsia="SimSun"/>
                <w:lang w:eastAsia="zh-CN"/>
              </w:rPr>
              <w:t>ZTE</w:t>
            </w:r>
          </w:p>
        </w:tc>
        <w:tc>
          <w:tcPr>
            <w:tcW w:w="3767" w:type="dxa"/>
            <w:shd w:val="clear" w:color="auto" w:fill="auto"/>
          </w:tcPr>
          <w:p w14:paraId="34B17098" w14:textId="77777777" w:rsidR="00DE101B" w:rsidRPr="003E330D" w:rsidRDefault="00DE101B" w:rsidP="00DE101B">
            <w:pPr>
              <w:rPr>
                <w:rFonts w:eastAsia="SimSun"/>
                <w:lang w:eastAsia="zh-CN"/>
              </w:rPr>
            </w:pPr>
            <w:r w:rsidRPr="003E330D">
              <w:rPr>
                <w:rFonts w:eastAsia="SimSun"/>
                <w:lang w:eastAsia="zh-CN"/>
              </w:rPr>
              <w:t>#1, #2, #3, #4, 5#, 6#, #13, #15/18, #17, #20, #22, #23</w:t>
            </w:r>
          </w:p>
          <w:p w14:paraId="16393663" w14:textId="77777777" w:rsidR="00DE101B" w:rsidRPr="003E330D" w:rsidRDefault="00DE101B" w:rsidP="00DE101B">
            <w:pPr>
              <w:rPr>
                <w:rFonts w:eastAsia="SimSun"/>
                <w:lang w:eastAsia="zh-CN"/>
              </w:rPr>
            </w:pPr>
            <w:r w:rsidRPr="003E330D">
              <w:rPr>
                <w:rFonts w:eastAsia="SimSun"/>
                <w:lang w:eastAsia="zh-CN"/>
              </w:rPr>
              <w:lastRenderedPageBreak/>
              <w:t>6#, consider the case, there are TSN end stations behind the DS-TT. These end stations shall time synchronized with GM.</w:t>
            </w:r>
          </w:p>
          <w:p w14:paraId="6495BEB6" w14:textId="2BE82C2A" w:rsidR="00DE101B" w:rsidRPr="003E330D" w:rsidRDefault="00DE101B" w:rsidP="00DE101B">
            <w:pPr>
              <w:rPr>
                <w:rFonts w:eastAsia="SimSun"/>
                <w:lang w:eastAsia="zh-CN"/>
              </w:rPr>
            </w:pPr>
            <w:r w:rsidRPr="003E330D">
              <w:rPr>
                <w:rFonts w:eastAsia="SimSun"/>
                <w:lang w:eastAsia="zh-CN"/>
              </w:rPr>
              <w:t>#15 and #18 is similar issue</w:t>
            </w:r>
          </w:p>
        </w:tc>
        <w:tc>
          <w:tcPr>
            <w:tcW w:w="3614" w:type="dxa"/>
          </w:tcPr>
          <w:p w14:paraId="04F30394" w14:textId="77777777" w:rsidR="00DE101B" w:rsidRPr="003E330D" w:rsidRDefault="00DE101B" w:rsidP="00DE101B">
            <w:pPr>
              <w:rPr>
                <w:rFonts w:eastAsia="SimSun"/>
                <w:lang w:eastAsia="zh-CN"/>
              </w:rPr>
            </w:pPr>
            <w:r w:rsidRPr="003E330D">
              <w:rPr>
                <w:rFonts w:eastAsia="SimSun"/>
                <w:lang w:eastAsia="zh-CN"/>
              </w:rPr>
              <w:lastRenderedPageBreak/>
              <w:t xml:space="preserve">#7, </w:t>
            </w:r>
            <w:r w:rsidRPr="003E330D">
              <w:t>5GS bridge delays</w:t>
            </w:r>
            <w:r w:rsidRPr="003E330D">
              <w:rPr>
                <w:rFonts w:eastAsia="SimSun"/>
                <w:lang w:eastAsia="zh-CN"/>
              </w:rPr>
              <w:t xml:space="preserve"> to CNC shall be based on the TSN clock.</w:t>
            </w:r>
          </w:p>
          <w:p w14:paraId="79DD00B4" w14:textId="77777777" w:rsidR="00DE101B" w:rsidRPr="003E330D" w:rsidRDefault="00DE101B" w:rsidP="00DE101B">
            <w:pPr>
              <w:rPr>
                <w:rFonts w:eastAsia="SimSun"/>
                <w:lang w:eastAsia="zh-CN"/>
              </w:rPr>
            </w:pPr>
            <w:r w:rsidRPr="003E330D">
              <w:rPr>
                <w:rFonts w:eastAsia="SimSun"/>
                <w:lang w:eastAsia="zh-CN"/>
              </w:rPr>
              <w:t>#8, Configuration is enough</w:t>
            </w:r>
          </w:p>
          <w:p w14:paraId="2E710595" w14:textId="77777777" w:rsidR="00DE101B" w:rsidRPr="003E330D" w:rsidRDefault="00DE101B" w:rsidP="00DE101B">
            <w:pPr>
              <w:rPr>
                <w:rFonts w:eastAsia="SimSun"/>
                <w:lang w:eastAsia="zh-CN"/>
              </w:rPr>
            </w:pPr>
            <w:r w:rsidRPr="003E330D">
              <w:rPr>
                <w:rFonts w:eastAsia="SimSun"/>
                <w:lang w:eastAsia="zh-CN"/>
              </w:rPr>
              <w:lastRenderedPageBreak/>
              <w:t>#9, no, only one TSN domain</w:t>
            </w:r>
          </w:p>
          <w:p w14:paraId="40EFF946" w14:textId="77777777" w:rsidR="00DE101B" w:rsidRPr="003E330D" w:rsidRDefault="00DE101B" w:rsidP="00DE101B">
            <w:pPr>
              <w:rPr>
                <w:rFonts w:eastAsia="SimSun"/>
                <w:lang w:eastAsia="zh-CN"/>
              </w:rPr>
            </w:pPr>
            <w:r w:rsidRPr="003E330D">
              <w:rPr>
                <w:rFonts w:eastAsia="SimSun"/>
                <w:lang w:eastAsia="zh-CN"/>
              </w:rPr>
              <w:t xml:space="preserve">#11, based on DNN.S-NSSAI </w:t>
            </w:r>
          </w:p>
          <w:p w14:paraId="513ACB98" w14:textId="77777777" w:rsidR="00DE101B" w:rsidRPr="003E330D" w:rsidRDefault="00DE101B" w:rsidP="00DE101B">
            <w:pPr>
              <w:rPr>
                <w:rFonts w:eastAsia="SimSun"/>
                <w:lang w:eastAsia="zh-CN"/>
              </w:rPr>
            </w:pPr>
            <w:r w:rsidRPr="003E330D">
              <w:rPr>
                <w:rFonts w:eastAsia="SimSun"/>
                <w:lang w:eastAsia="zh-CN"/>
              </w:rPr>
              <w:t>#14, based on configuration</w:t>
            </w:r>
          </w:p>
          <w:p w14:paraId="5FC24413" w14:textId="57A165E7" w:rsidR="00DE101B" w:rsidRPr="003E330D" w:rsidRDefault="00DE101B" w:rsidP="00DE101B">
            <w:pPr>
              <w:rPr>
                <w:rFonts w:eastAsia="SimSun"/>
                <w:lang w:eastAsia="zh-CN"/>
              </w:rPr>
            </w:pPr>
            <w:r w:rsidRPr="003E330D">
              <w:rPr>
                <w:rFonts w:eastAsia="SimSun"/>
                <w:lang w:eastAsia="zh-CN"/>
              </w:rPr>
              <w:t>#24, it is not clear what priority refer to. Does this mean the priority in the 5QI? Or priority in the PSFP?</w:t>
            </w:r>
          </w:p>
        </w:tc>
      </w:tr>
    </w:tbl>
    <w:p w14:paraId="73514A4B" w14:textId="027DB154" w:rsidR="00722656" w:rsidRPr="003E330D" w:rsidRDefault="00722656" w:rsidP="00722656">
      <w:pPr>
        <w:pStyle w:val="Heading1"/>
        <w:rPr>
          <w:lang w:eastAsia="ja-JP"/>
        </w:rPr>
      </w:pPr>
      <w:r w:rsidRPr="003E330D">
        <w:rPr>
          <w:lang w:eastAsia="ja-JP"/>
        </w:rPr>
        <w:lastRenderedPageBreak/>
        <w:t>2.</w:t>
      </w:r>
      <w:r w:rsidRPr="003E330D">
        <w:rPr>
          <w:lang w:eastAsia="ja-JP"/>
        </w:rPr>
        <w:tab/>
        <w:t>Summary</w:t>
      </w:r>
    </w:p>
    <w:p w14:paraId="060E1812" w14:textId="5774BA4E" w:rsidR="005170EB" w:rsidRPr="003E330D" w:rsidRDefault="005170EB" w:rsidP="00722656">
      <w:pPr>
        <w:pStyle w:val="EditorsNote"/>
        <w:rPr>
          <w:color w:val="000000"/>
          <w:lang w:eastAsia="ja-JP"/>
        </w:rPr>
      </w:pPr>
      <w:r w:rsidRPr="003E330D">
        <w:rPr>
          <w:color w:val="000000"/>
          <w:lang w:eastAsia="ja-JP"/>
        </w:rPr>
        <w:t>Totally Eight companies provided their views for this discussion. Following are the top 6 FASMO items identified based on companies views expressed for Table #1 and Table #2:</w:t>
      </w:r>
    </w:p>
    <w:p w14:paraId="0F3D1050" w14:textId="11894E93" w:rsidR="00722656" w:rsidRPr="003E330D" w:rsidRDefault="00722656" w:rsidP="00B96F35">
      <w:pPr>
        <w:pStyle w:val="EditorsNote"/>
        <w:numPr>
          <w:ilvl w:val="0"/>
          <w:numId w:val="9"/>
        </w:numPr>
        <w:rPr>
          <w:color w:val="000000"/>
          <w:lang w:eastAsia="ja-JP"/>
        </w:rPr>
      </w:pPr>
      <w:r w:rsidRPr="003E330D">
        <w:rPr>
          <w:color w:val="000000"/>
          <w:lang w:eastAsia="ja-JP"/>
        </w:rPr>
        <w:t>#1 Which entity should perform conversion of TSN QoS parameters from TSN GM to 5G GM.</w:t>
      </w:r>
    </w:p>
    <w:p w14:paraId="34A7954B" w14:textId="1CFC7798" w:rsidR="00722656" w:rsidRPr="003E330D" w:rsidRDefault="00722656" w:rsidP="00B96F35">
      <w:pPr>
        <w:pStyle w:val="EditorsNote"/>
        <w:numPr>
          <w:ilvl w:val="0"/>
          <w:numId w:val="9"/>
        </w:numPr>
        <w:rPr>
          <w:color w:val="000000"/>
          <w:lang w:eastAsia="ja-JP"/>
        </w:rPr>
      </w:pPr>
      <w:r w:rsidRPr="003E330D">
        <w:rPr>
          <w:color w:val="000000"/>
          <w:lang w:eastAsia="ja-JP"/>
        </w:rPr>
        <w:t xml:space="preserve">#2 Should UE send the received </w:t>
      </w:r>
      <w:proofErr w:type="spellStart"/>
      <w:r w:rsidRPr="003E330D">
        <w:rPr>
          <w:color w:val="000000"/>
          <w:lang w:eastAsia="ja-JP"/>
        </w:rPr>
        <w:t>gPtP</w:t>
      </w:r>
      <w:proofErr w:type="spellEnd"/>
      <w:r w:rsidRPr="003E330D">
        <w:rPr>
          <w:color w:val="000000"/>
          <w:lang w:eastAsia="ja-JP"/>
        </w:rPr>
        <w:t xml:space="preserve"> message (within one PDU Session) to the corresponding DS-TT only or to all connected DS-TT(s)? (CT1 LS S2-1911948)</w:t>
      </w:r>
    </w:p>
    <w:p w14:paraId="1C173BFC" w14:textId="13FD22C5" w:rsidR="00722656" w:rsidRPr="003E330D" w:rsidRDefault="00722656" w:rsidP="00B96F35">
      <w:pPr>
        <w:pStyle w:val="EditorsNote"/>
        <w:numPr>
          <w:ilvl w:val="0"/>
          <w:numId w:val="9"/>
        </w:numPr>
        <w:rPr>
          <w:color w:val="000000"/>
          <w:lang w:eastAsia="ja-JP"/>
        </w:rPr>
      </w:pPr>
      <w:r w:rsidRPr="003E330D">
        <w:rPr>
          <w:color w:val="000000"/>
          <w:lang w:eastAsia="ja-JP"/>
        </w:rPr>
        <w:t xml:space="preserve">#4 How to apply </w:t>
      </w:r>
      <w:proofErr w:type="spellStart"/>
      <w:r w:rsidRPr="003E330D">
        <w:rPr>
          <w:color w:val="000000"/>
          <w:lang w:eastAsia="ja-JP"/>
        </w:rPr>
        <w:t>StaticFilteringEntry</w:t>
      </w:r>
      <w:proofErr w:type="spellEnd"/>
      <w:r w:rsidRPr="003E330D">
        <w:rPr>
          <w:color w:val="000000"/>
          <w:lang w:eastAsia="ja-JP"/>
        </w:rPr>
        <w:t xml:space="preserve"> information in 5GS, incl. whether to signal to NW-TT or UPF (in Port Management Information Containers to NW-TT or as part of explicit N4 </w:t>
      </w:r>
      <w:proofErr w:type="spellStart"/>
      <w:r w:rsidRPr="003E330D">
        <w:rPr>
          <w:color w:val="000000"/>
          <w:lang w:eastAsia="ja-JP"/>
        </w:rPr>
        <w:t>signaling</w:t>
      </w:r>
      <w:proofErr w:type="spellEnd"/>
      <w:r w:rsidRPr="003E330D">
        <w:rPr>
          <w:color w:val="000000"/>
          <w:lang w:eastAsia="ja-JP"/>
        </w:rPr>
        <w:t xml:space="preserve"> to UPF)?</w:t>
      </w:r>
    </w:p>
    <w:p w14:paraId="4264EEF0" w14:textId="07FACAAA" w:rsidR="00722656" w:rsidRPr="003E330D" w:rsidRDefault="00722656" w:rsidP="00B96F35">
      <w:pPr>
        <w:pStyle w:val="EditorsNote"/>
        <w:numPr>
          <w:ilvl w:val="0"/>
          <w:numId w:val="9"/>
        </w:numPr>
        <w:rPr>
          <w:color w:val="000000"/>
          <w:lang w:eastAsia="ja-JP"/>
        </w:rPr>
      </w:pPr>
      <w:r w:rsidRPr="003E330D">
        <w:rPr>
          <w:color w:val="000000"/>
          <w:lang w:eastAsia="ja-JP"/>
        </w:rPr>
        <w:t xml:space="preserve">#17 How to solve the UL issue using PSFP is not yet clear. </w:t>
      </w:r>
    </w:p>
    <w:p w14:paraId="352F5676" w14:textId="694DC927" w:rsidR="00722656" w:rsidRPr="003E330D" w:rsidRDefault="00722656" w:rsidP="00B96F35">
      <w:pPr>
        <w:pStyle w:val="EditorsNote"/>
        <w:numPr>
          <w:ilvl w:val="0"/>
          <w:numId w:val="9"/>
        </w:numPr>
        <w:rPr>
          <w:color w:val="000000"/>
          <w:lang w:eastAsia="ja-JP"/>
        </w:rPr>
      </w:pPr>
      <w:r w:rsidRPr="003E330D">
        <w:rPr>
          <w:color w:val="000000"/>
          <w:lang w:eastAsia="ja-JP"/>
        </w:rPr>
        <w:t xml:space="preserve">#3 How to ensure correct </w:t>
      </w:r>
      <w:proofErr w:type="spellStart"/>
      <w:r w:rsidRPr="003E330D">
        <w:rPr>
          <w:color w:val="000000"/>
          <w:lang w:eastAsia="ja-JP"/>
        </w:rPr>
        <w:t>Qbv</w:t>
      </w:r>
      <w:proofErr w:type="spellEnd"/>
      <w:r w:rsidRPr="003E330D">
        <w:rPr>
          <w:color w:val="000000"/>
          <w:lang w:eastAsia="ja-JP"/>
        </w:rPr>
        <w:t xml:space="preserve"> enforcement of UL TSN flows in NW-TT in case an NW-TT Ethernet port is shared by multiple PDU sessions. Incorrect </w:t>
      </w:r>
      <w:proofErr w:type="spellStart"/>
      <w:r w:rsidRPr="003E330D">
        <w:rPr>
          <w:color w:val="000000"/>
          <w:lang w:eastAsia="ja-JP"/>
        </w:rPr>
        <w:t>Qbv</w:t>
      </w:r>
      <w:proofErr w:type="spellEnd"/>
      <w:r w:rsidRPr="003E330D">
        <w:rPr>
          <w:color w:val="000000"/>
          <w:lang w:eastAsia="ja-JP"/>
        </w:rPr>
        <w:t xml:space="preserve"> enforcement can happen given that delays within(!) 5GS are not predictable (see S2-1911750 for more details)</w:t>
      </w:r>
    </w:p>
    <w:p w14:paraId="5D45B1D8" w14:textId="4C3B4E59" w:rsidR="00722656" w:rsidRPr="003E330D" w:rsidRDefault="00722656" w:rsidP="00B96F35">
      <w:pPr>
        <w:pStyle w:val="EditorsNote"/>
        <w:numPr>
          <w:ilvl w:val="0"/>
          <w:numId w:val="9"/>
        </w:numPr>
        <w:rPr>
          <w:color w:val="000000"/>
          <w:lang w:eastAsia="ja-JP"/>
        </w:rPr>
      </w:pPr>
      <w:r w:rsidRPr="003E330D">
        <w:rPr>
          <w:color w:val="000000"/>
          <w:lang w:eastAsia="ja-JP"/>
        </w:rPr>
        <w:t xml:space="preserve">#13 5GS Bridge delay reporting towards AF, criteria used for determining bridge delay, also the accuracy of bridge delay i.e. Whether there is a need to convert this to TSN GM needs to be aligned also with the outcome of #1 possibly. In the same section, </w:t>
      </w:r>
      <w:proofErr w:type="spellStart"/>
      <w:r w:rsidRPr="003E330D">
        <w:rPr>
          <w:color w:val="000000"/>
          <w:lang w:eastAsia="ja-JP"/>
        </w:rPr>
        <w:t>dependentDelayMax</w:t>
      </w:r>
      <w:proofErr w:type="spellEnd"/>
      <w:r w:rsidRPr="003E330D">
        <w:rPr>
          <w:color w:val="000000"/>
          <w:lang w:eastAsia="ja-JP"/>
        </w:rPr>
        <w:t xml:space="preserve"> and </w:t>
      </w:r>
      <w:proofErr w:type="spellStart"/>
      <w:r w:rsidRPr="003E330D">
        <w:rPr>
          <w:color w:val="000000"/>
          <w:lang w:eastAsia="ja-JP"/>
        </w:rPr>
        <w:t>dependentDelayMin</w:t>
      </w:r>
      <w:proofErr w:type="spellEnd"/>
      <w:r w:rsidRPr="003E330D">
        <w:rPr>
          <w:color w:val="000000"/>
          <w:lang w:eastAsia="ja-JP"/>
        </w:rPr>
        <w:t xml:space="preserve"> definitions are wrong, not fully aligned with IEEE spec</w:t>
      </w:r>
    </w:p>
    <w:p w14:paraId="5E34FB53" w14:textId="77777777" w:rsidR="0088350D" w:rsidRPr="00AA210D" w:rsidRDefault="0088350D" w:rsidP="00824147">
      <w:pPr>
        <w:pStyle w:val="EditorsNote"/>
        <w:ind w:left="0" w:firstLine="0"/>
        <w:rPr>
          <w:color w:val="000000"/>
          <w:lang w:eastAsia="ja-JP"/>
        </w:rPr>
      </w:pPr>
    </w:p>
    <w:sectPr w:rsidR="0088350D"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A1C7C" w14:textId="77777777" w:rsidR="003D5A3C" w:rsidRDefault="003D5A3C">
      <w:r>
        <w:separator/>
      </w:r>
    </w:p>
  </w:endnote>
  <w:endnote w:type="continuationSeparator" w:id="0">
    <w:p w14:paraId="69710D91" w14:textId="77777777" w:rsidR="003D5A3C" w:rsidRDefault="003D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12BA325B"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92CD6">
      <w:rPr>
        <w:rStyle w:val="PageNumber"/>
      </w:rPr>
      <w:t>9</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54EBB" w14:textId="77777777" w:rsidR="003D5A3C" w:rsidRDefault="003D5A3C">
      <w:r>
        <w:separator/>
      </w:r>
    </w:p>
  </w:footnote>
  <w:footnote w:type="continuationSeparator" w:id="0">
    <w:p w14:paraId="1ADE21ED" w14:textId="77777777" w:rsidR="003D5A3C" w:rsidRDefault="003D5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7FE7831"/>
    <w:multiLevelType w:val="hybridMultilevel"/>
    <w:tmpl w:val="6980B780"/>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EEB209B"/>
    <w:multiLevelType w:val="hybridMultilevel"/>
    <w:tmpl w:val="D6C01C8A"/>
    <w:lvl w:ilvl="0" w:tplc="2376ECA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9772FF"/>
    <w:multiLevelType w:val="hybridMultilevel"/>
    <w:tmpl w:val="1CD2E332"/>
    <w:lvl w:ilvl="0" w:tplc="C89A6F52">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3E27FEF"/>
    <w:multiLevelType w:val="hybridMultilevel"/>
    <w:tmpl w:val="8F9A9B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B125F8"/>
    <w:multiLevelType w:val="hybridMultilevel"/>
    <w:tmpl w:val="DF38E456"/>
    <w:lvl w:ilvl="0" w:tplc="698A641C">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8"/>
  </w:num>
  <w:num w:numId="6">
    <w:abstractNumId w:val="7"/>
  </w:num>
  <w:num w:numId="7">
    <w:abstractNumId w:val="2"/>
  </w:num>
  <w:num w:numId="8">
    <w:abstractNumId w:val="6"/>
  </w:num>
  <w:num w:numId="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3C0E"/>
    <w:rsid w:val="000250DC"/>
    <w:rsid w:val="0002541F"/>
    <w:rsid w:val="000265FB"/>
    <w:rsid w:val="00026CD4"/>
    <w:rsid w:val="00030203"/>
    <w:rsid w:val="000303E4"/>
    <w:rsid w:val="00030920"/>
    <w:rsid w:val="000314F2"/>
    <w:rsid w:val="00031719"/>
    <w:rsid w:val="00032E94"/>
    <w:rsid w:val="000347B8"/>
    <w:rsid w:val="00034F0A"/>
    <w:rsid w:val="00035AB3"/>
    <w:rsid w:val="00035C47"/>
    <w:rsid w:val="00035DE5"/>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5F4C"/>
    <w:rsid w:val="000461A1"/>
    <w:rsid w:val="0004633C"/>
    <w:rsid w:val="000502DD"/>
    <w:rsid w:val="00052B2C"/>
    <w:rsid w:val="000555B2"/>
    <w:rsid w:val="00056CBF"/>
    <w:rsid w:val="000615A4"/>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96153"/>
    <w:rsid w:val="000A0F9F"/>
    <w:rsid w:val="000A1209"/>
    <w:rsid w:val="000A211F"/>
    <w:rsid w:val="000A25C3"/>
    <w:rsid w:val="000A26A1"/>
    <w:rsid w:val="000A3483"/>
    <w:rsid w:val="000A45F5"/>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51D1"/>
    <w:rsid w:val="000D65F4"/>
    <w:rsid w:val="000D72BE"/>
    <w:rsid w:val="000D73FA"/>
    <w:rsid w:val="000D7702"/>
    <w:rsid w:val="000E1ADC"/>
    <w:rsid w:val="000E1C50"/>
    <w:rsid w:val="000E25C9"/>
    <w:rsid w:val="000E2F39"/>
    <w:rsid w:val="000E3A74"/>
    <w:rsid w:val="000E3E22"/>
    <w:rsid w:val="000E4799"/>
    <w:rsid w:val="000E49F9"/>
    <w:rsid w:val="000E4C97"/>
    <w:rsid w:val="000E5563"/>
    <w:rsid w:val="000E5767"/>
    <w:rsid w:val="000E67DD"/>
    <w:rsid w:val="000F27D0"/>
    <w:rsid w:val="000F48EC"/>
    <w:rsid w:val="000F5132"/>
    <w:rsid w:val="000F6A2E"/>
    <w:rsid w:val="000F6FE6"/>
    <w:rsid w:val="000F79D1"/>
    <w:rsid w:val="0010053C"/>
    <w:rsid w:val="0010085A"/>
    <w:rsid w:val="00100F3B"/>
    <w:rsid w:val="0010272B"/>
    <w:rsid w:val="00103189"/>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4205"/>
    <w:rsid w:val="001167E2"/>
    <w:rsid w:val="0011747F"/>
    <w:rsid w:val="00120082"/>
    <w:rsid w:val="001206AA"/>
    <w:rsid w:val="001239E6"/>
    <w:rsid w:val="001240C6"/>
    <w:rsid w:val="001245DA"/>
    <w:rsid w:val="00125543"/>
    <w:rsid w:val="001257FC"/>
    <w:rsid w:val="00125F7D"/>
    <w:rsid w:val="00126A73"/>
    <w:rsid w:val="00126A92"/>
    <w:rsid w:val="00126D72"/>
    <w:rsid w:val="00127565"/>
    <w:rsid w:val="00127BA7"/>
    <w:rsid w:val="00127C6B"/>
    <w:rsid w:val="00130397"/>
    <w:rsid w:val="00131D38"/>
    <w:rsid w:val="001335CC"/>
    <w:rsid w:val="00133A6E"/>
    <w:rsid w:val="00133C5F"/>
    <w:rsid w:val="0013404F"/>
    <w:rsid w:val="00136A39"/>
    <w:rsid w:val="00136A6C"/>
    <w:rsid w:val="00136E4A"/>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ABD"/>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07ECC"/>
    <w:rsid w:val="00211569"/>
    <w:rsid w:val="00212056"/>
    <w:rsid w:val="002122F0"/>
    <w:rsid w:val="00212E9D"/>
    <w:rsid w:val="0021363F"/>
    <w:rsid w:val="002136C8"/>
    <w:rsid w:val="00213C41"/>
    <w:rsid w:val="00214676"/>
    <w:rsid w:val="002149B6"/>
    <w:rsid w:val="00215FC8"/>
    <w:rsid w:val="00216DCA"/>
    <w:rsid w:val="00216E2F"/>
    <w:rsid w:val="00217636"/>
    <w:rsid w:val="00217D5C"/>
    <w:rsid w:val="00221176"/>
    <w:rsid w:val="002214D3"/>
    <w:rsid w:val="00221EC3"/>
    <w:rsid w:val="002225D8"/>
    <w:rsid w:val="00222D33"/>
    <w:rsid w:val="00224AD8"/>
    <w:rsid w:val="002251E3"/>
    <w:rsid w:val="00225803"/>
    <w:rsid w:val="00226F0A"/>
    <w:rsid w:val="0022702C"/>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55D"/>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528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0FE5"/>
    <w:rsid w:val="0029189C"/>
    <w:rsid w:val="00291F3E"/>
    <w:rsid w:val="00294D59"/>
    <w:rsid w:val="00295CF6"/>
    <w:rsid w:val="00297999"/>
    <w:rsid w:val="00297BA8"/>
    <w:rsid w:val="002A01AE"/>
    <w:rsid w:val="002A0FDA"/>
    <w:rsid w:val="002A2079"/>
    <w:rsid w:val="002A25E7"/>
    <w:rsid w:val="002A263F"/>
    <w:rsid w:val="002A3367"/>
    <w:rsid w:val="002A34D0"/>
    <w:rsid w:val="002A3508"/>
    <w:rsid w:val="002A47F2"/>
    <w:rsid w:val="002A5E6E"/>
    <w:rsid w:val="002A5F67"/>
    <w:rsid w:val="002A6C72"/>
    <w:rsid w:val="002A7062"/>
    <w:rsid w:val="002B01D8"/>
    <w:rsid w:val="002B0AC8"/>
    <w:rsid w:val="002B2B9D"/>
    <w:rsid w:val="002B2C29"/>
    <w:rsid w:val="002B55C7"/>
    <w:rsid w:val="002B63BC"/>
    <w:rsid w:val="002B667C"/>
    <w:rsid w:val="002B6867"/>
    <w:rsid w:val="002B7EF1"/>
    <w:rsid w:val="002C017B"/>
    <w:rsid w:val="002C050A"/>
    <w:rsid w:val="002C05EB"/>
    <w:rsid w:val="002C1CD7"/>
    <w:rsid w:val="002C3195"/>
    <w:rsid w:val="002C3D19"/>
    <w:rsid w:val="002C3FB4"/>
    <w:rsid w:val="002C40FE"/>
    <w:rsid w:val="002C4324"/>
    <w:rsid w:val="002C4FA6"/>
    <w:rsid w:val="002C5D01"/>
    <w:rsid w:val="002D0934"/>
    <w:rsid w:val="002D0AE4"/>
    <w:rsid w:val="002D1F9F"/>
    <w:rsid w:val="002D260D"/>
    <w:rsid w:val="002D4081"/>
    <w:rsid w:val="002D4CEC"/>
    <w:rsid w:val="002D5122"/>
    <w:rsid w:val="002D5C9B"/>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3A77"/>
    <w:rsid w:val="002F4F9A"/>
    <w:rsid w:val="002F620A"/>
    <w:rsid w:val="002F66BF"/>
    <w:rsid w:val="002F6BD9"/>
    <w:rsid w:val="002F6EE1"/>
    <w:rsid w:val="002F7854"/>
    <w:rsid w:val="003001FD"/>
    <w:rsid w:val="00300B68"/>
    <w:rsid w:val="00302BB5"/>
    <w:rsid w:val="003058B2"/>
    <w:rsid w:val="00306591"/>
    <w:rsid w:val="003065BE"/>
    <w:rsid w:val="00306AF0"/>
    <w:rsid w:val="0030761C"/>
    <w:rsid w:val="003077A7"/>
    <w:rsid w:val="00311C13"/>
    <w:rsid w:val="003121BE"/>
    <w:rsid w:val="00312CF5"/>
    <w:rsid w:val="00313825"/>
    <w:rsid w:val="00313ADB"/>
    <w:rsid w:val="00315510"/>
    <w:rsid w:val="00315F35"/>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AAE"/>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57C1A"/>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5A3C"/>
    <w:rsid w:val="003D679E"/>
    <w:rsid w:val="003E0104"/>
    <w:rsid w:val="003E1000"/>
    <w:rsid w:val="003E1730"/>
    <w:rsid w:val="003E273E"/>
    <w:rsid w:val="003E330D"/>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CE5"/>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4CB2"/>
    <w:rsid w:val="00435176"/>
    <w:rsid w:val="0043541D"/>
    <w:rsid w:val="0043602A"/>
    <w:rsid w:val="00436AB1"/>
    <w:rsid w:val="004374B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CFB"/>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0AF2"/>
    <w:rsid w:val="00491505"/>
    <w:rsid w:val="004935B1"/>
    <w:rsid w:val="004945D0"/>
    <w:rsid w:val="0049601C"/>
    <w:rsid w:val="00496543"/>
    <w:rsid w:val="00497D94"/>
    <w:rsid w:val="00497F17"/>
    <w:rsid w:val="004A0B6F"/>
    <w:rsid w:val="004A1E59"/>
    <w:rsid w:val="004A3547"/>
    <w:rsid w:val="004A4B68"/>
    <w:rsid w:val="004A54E1"/>
    <w:rsid w:val="004A63DB"/>
    <w:rsid w:val="004A66A5"/>
    <w:rsid w:val="004A6B54"/>
    <w:rsid w:val="004A7A61"/>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4BD"/>
    <w:rsid w:val="004E66EB"/>
    <w:rsid w:val="004E688F"/>
    <w:rsid w:val="004E7310"/>
    <w:rsid w:val="004F02C8"/>
    <w:rsid w:val="004F0454"/>
    <w:rsid w:val="004F14C9"/>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0EB"/>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28B6"/>
    <w:rsid w:val="00573608"/>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0F9C"/>
    <w:rsid w:val="005911BF"/>
    <w:rsid w:val="0059406C"/>
    <w:rsid w:val="0059442F"/>
    <w:rsid w:val="00594DD8"/>
    <w:rsid w:val="00595ED4"/>
    <w:rsid w:val="005966F5"/>
    <w:rsid w:val="0059752F"/>
    <w:rsid w:val="0059777B"/>
    <w:rsid w:val="005A1041"/>
    <w:rsid w:val="005A1BFC"/>
    <w:rsid w:val="005A21E7"/>
    <w:rsid w:val="005A21F5"/>
    <w:rsid w:val="005A25E4"/>
    <w:rsid w:val="005A3B3F"/>
    <w:rsid w:val="005A4687"/>
    <w:rsid w:val="005A508C"/>
    <w:rsid w:val="005A5440"/>
    <w:rsid w:val="005A5A3D"/>
    <w:rsid w:val="005A6F5B"/>
    <w:rsid w:val="005A7261"/>
    <w:rsid w:val="005B0791"/>
    <w:rsid w:val="005B2475"/>
    <w:rsid w:val="005B466A"/>
    <w:rsid w:val="005B49B3"/>
    <w:rsid w:val="005B4CDC"/>
    <w:rsid w:val="005B4D6D"/>
    <w:rsid w:val="005B6034"/>
    <w:rsid w:val="005B61A8"/>
    <w:rsid w:val="005C0BA2"/>
    <w:rsid w:val="005C288D"/>
    <w:rsid w:val="005C4F94"/>
    <w:rsid w:val="005C52C9"/>
    <w:rsid w:val="005C6B06"/>
    <w:rsid w:val="005C7470"/>
    <w:rsid w:val="005C7C3C"/>
    <w:rsid w:val="005D0193"/>
    <w:rsid w:val="005D0C91"/>
    <w:rsid w:val="005D2BFE"/>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64B"/>
    <w:rsid w:val="00606BF8"/>
    <w:rsid w:val="00610E1D"/>
    <w:rsid w:val="006132F4"/>
    <w:rsid w:val="00615316"/>
    <w:rsid w:val="00615950"/>
    <w:rsid w:val="00615D15"/>
    <w:rsid w:val="00617689"/>
    <w:rsid w:val="00617EC8"/>
    <w:rsid w:val="006203F1"/>
    <w:rsid w:val="00620463"/>
    <w:rsid w:val="0062061F"/>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5F68"/>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40F3"/>
    <w:rsid w:val="00685606"/>
    <w:rsid w:val="006866C9"/>
    <w:rsid w:val="00686F69"/>
    <w:rsid w:val="006905BB"/>
    <w:rsid w:val="006912B6"/>
    <w:rsid w:val="00691BA6"/>
    <w:rsid w:val="0069218F"/>
    <w:rsid w:val="00692CD6"/>
    <w:rsid w:val="006948EA"/>
    <w:rsid w:val="00695426"/>
    <w:rsid w:val="0069583A"/>
    <w:rsid w:val="006963D6"/>
    <w:rsid w:val="006963F5"/>
    <w:rsid w:val="006967E4"/>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4E8F"/>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0DF"/>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2656"/>
    <w:rsid w:val="00724138"/>
    <w:rsid w:val="00724321"/>
    <w:rsid w:val="00724965"/>
    <w:rsid w:val="00724EE9"/>
    <w:rsid w:val="0072530D"/>
    <w:rsid w:val="0072752A"/>
    <w:rsid w:val="00727613"/>
    <w:rsid w:val="007277FF"/>
    <w:rsid w:val="007308D5"/>
    <w:rsid w:val="00730CE9"/>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0B3"/>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1842"/>
    <w:rsid w:val="0077344F"/>
    <w:rsid w:val="0077433D"/>
    <w:rsid w:val="00774800"/>
    <w:rsid w:val="00774CEF"/>
    <w:rsid w:val="0077770C"/>
    <w:rsid w:val="00777B45"/>
    <w:rsid w:val="00777BF5"/>
    <w:rsid w:val="00781EB9"/>
    <w:rsid w:val="007821E5"/>
    <w:rsid w:val="00783B42"/>
    <w:rsid w:val="00783C90"/>
    <w:rsid w:val="00784595"/>
    <w:rsid w:val="00785315"/>
    <w:rsid w:val="007873F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6855"/>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25BB"/>
    <w:rsid w:val="007D4098"/>
    <w:rsid w:val="007D45DA"/>
    <w:rsid w:val="007D5123"/>
    <w:rsid w:val="007D53CC"/>
    <w:rsid w:val="007D6782"/>
    <w:rsid w:val="007D738F"/>
    <w:rsid w:val="007D78A8"/>
    <w:rsid w:val="007E0096"/>
    <w:rsid w:val="007E168A"/>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2FD5"/>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1BF1"/>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D7CE0"/>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9F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413"/>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8765E"/>
    <w:rsid w:val="0099088C"/>
    <w:rsid w:val="00990F8B"/>
    <w:rsid w:val="00991128"/>
    <w:rsid w:val="00991325"/>
    <w:rsid w:val="0099160C"/>
    <w:rsid w:val="00991A54"/>
    <w:rsid w:val="00991B66"/>
    <w:rsid w:val="00991E3F"/>
    <w:rsid w:val="00992114"/>
    <w:rsid w:val="0099226A"/>
    <w:rsid w:val="00992D7C"/>
    <w:rsid w:val="00993233"/>
    <w:rsid w:val="00993567"/>
    <w:rsid w:val="009937C4"/>
    <w:rsid w:val="00993862"/>
    <w:rsid w:val="00994AD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44A"/>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56F7"/>
    <w:rsid w:val="009D6032"/>
    <w:rsid w:val="009D60A4"/>
    <w:rsid w:val="009D69AD"/>
    <w:rsid w:val="009D75E6"/>
    <w:rsid w:val="009E1BA7"/>
    <w:rsid w:val="009E2526"/>
    <w:rsid w:val="009E26AB"/>
    <w:rsid w:val="009E2BD6"/>
    <w:rsid w:val="009E365A"/>
    <w:rsid w:val="009E4076"/>
    <w:rsid w:val="009E44DB"/>
    <w:rsid w:val="009E5A4F"/>
    <w:rsid w:val="009E6B96"/>
    <w:rsid w:val="009E70CB"/>
    <w:rsid w:val="009F1A01"/>
    <w:rsid w:val="009F1C34"/>
    <w:rsid w:val="009F21AE"/>
    <w:rsid w:val="009F3358"/>
    <w:rsid w:val="009F3399"/>
    <w:rsid w:val="009F39BF"/>
    <w:rsid w:val="009F3B53"/>
    <w:rsid w:val="009F46AD"/>
    <w:rsid w:val="009F676A"/>
    <w:rsid w:val="009F6B51"/>
    <w:rsid w:val="009F6E3C"/>
    <w:rsid w:val="00A023D1"/>
    <w:rsid w:val="00A0632E"/>
    <w:rsid w:val="00A1002D"/>
    <w:rsid w:val="00A108AE"/>
    <w:rsid w:val="00A10E05"/>
    <w:rsid w:val="00A112D0"/>
    <w:rsid w:val="00A11621"/>
    <w:rsid w:val="00A11922"/>
    <w:rsid w:val="00A122A3"/>
    <w:rsid w:val="00A13215"/>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0A91"/>
    <w:rsid w:val="00A8144A"/>
    <w:rsid w:val="00A81866"/>
    <w:rsid w:val="00A81B2B"/>
    <w:rsid w:val="00A81C90"/>
    <w:rsid w:val="00A860E8"/>
    <w:rsid w:val="00A86C05"/>
    <w:rsid w:val="00A87F81"/>
    <w:rsid w:val="00A902A0"/>
    <w:rsid w:val="00A9094C"/>
    <w:rsid w:val="00A91149"/>
    <w:rsid w:val="00A91B9B"/>
    <w:rsid w:val="00A92BF4"/>
    <w:rsid w:val="00A94443"/>
    <w:rsid w:val="00A94448"/>
    <w:rsid w:val="00A94C6B"/>
    <w:rsid w:val="00A94E39"/>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0A93"/>
    <w:rsid w:val="00AB14B6"/>
    <w:rsid w:val="00AB163D"/>
    <w:rsid w:val="00AB1F3D"/>
    <w:rsid w:val="00AB1FF3"/>
    <w:rsid w:val="00AB2759"/>
    <w:rsid w:val="00AB2A5E"/>
    <w:rsid w:val="00AB2B0B"/>
    <w:rsid w:val="00AB32D7"/>
    <w:rsid w:val="00AB3733"/>
    <w:rsid w:val="00AB3A7D"/>
    <w:rsid w:val="00AB3B4B"/>
    <w:rsid w:val="00AB4C19"/>
    <w:rsid w:val="00AB52FB"/>
    <w:rsid w:val="00AB74DB"/>
    <w:rsid w:val="00AB769D"/>
    <w:rsid w:val="00AB7B54"/>
    <w:rsid w:val="00AC33CC"/>
    <w:rsid w:val="00AC3B8A"/>
    <w:rsid w:val="00AC43D7"/>
    <w:rsid w:val="00AC4BA7"/>
    <w:rsid w:val="00AC594D"/>
    <w:rsid w:val="00AC68DC"/>
    <w:rsid w:val="00AC7C22"/>
    <w:rsid w:val="00AD2858"/>
    <w:rsid w:val="00AD4ADA"/>
    <w:rsid w:val="00AD4F86"/>
    <w:rsid w:val="00AD576C"/>
    <w:rsid w:val="00AD6259"/>
    <w:rsid w:val="00AD6B05"/>
    <w:rsid w:val="00AD7523"/>
    <w:rsid w:val="00AD75B9"/>
    <w:rsid w:val="00AE0372"/>
    <w:rsid w:val="00AE120D"/>
    <w:rsid w:val="00AE3312"/>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394A"/>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3EB4"/>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431"/>
    <w:rsid w:val="00B93909"/>
    <w:rsid w:val="00B96F35"/>
    <w:rsid w:val="00B97052"/>
    <w:rsid w:val="00BA0D93"/>
    <w:rsid w:val="00BA3653"/>
    <w:rsid w:val="00BA3703"/>
    <w:rsid w:val="00BA3B15"/>
    <w:rsid w:val="00BA3D32"/>
    <w:rsid w:val="00BA4845"/>
    <w:rsid w:val="00BA5F8B"/>
    <w:rsid w:val="00BA674C"/>
    <w:rsid w:val="00BA684B"/>
    <w:rsid w:val="00BA710E"/>
    <w:rsid w:val="00BA7BD1"/>
    <w:rsid w:val="00BB017F"/>
    <w:rsid w:val="00BB0AC3"/>
    <w:rsid w:val="00BB13AC"/>
    <w:rsid w:val="00BB15F0"/>
    <w:rsid w:val="00BB23E7"/>
    <w:rsid w:val="00BB2E23"/>
    <w:rsid w:val="00BB2FB6"/>
    <w:rsid w:val="00BB447B"/>
    <w:rsid w:val="00BB46D9"/>
    <w:rsid w:val="00BB5AC3"/>
    <w:rsid w:val="00BB6677"/>
    <w:rsid w:val="00BB7295"/>
    <w:rsid w:val="00BB7393"/>
    <w:rsid w:val="00BC057D"/>
    <w:rsid w:val="00BC0D17"/>
    <w:rsid w:val="00BC0D52"/>
    <w:rsid w:val="00BC1C7F"/>
    <w:rsid w:val="00BC1DE0"/>
    <w:rsid w:val="00BC3119"/>
    <w:rsid w:val="00BC3998"/>
    <w:rsid w:val="00BC39E0"/>
    <w:rsid w:val="00BC5B3F"/>
    <w:rsid w:val="00BC792A"/>
    <w:rsid w:val="00BD066C"/>
    <w:rsid w:val="00BD1249"/>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5D3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33C3"/>
    <w:rsid w:val="00C24DFE"/>
    <w:rsid w:val="00C250FD"/>
    <w:rsid w:val="00C2559C"/>
    <w:rsid w:val="00C269D3"/>
    <w:rsid w:val="00C30470"/>
    <w:rsid w:val="00C344D5"/>
    <w:rsid w:val="00C34773"/>
    <w:rsid w:val="00C36D5D"/>
    <w:rsid w:val="00C37C47"/>
    <w:rsid w:val="00C37E9B"/>
    <w:rsid w:val="00C37FDB"/>
    <w:rsid w:val="00C400E7"/>
    <w:rsid w:val="00C40500"/>
    <w:rsid w:val="00C40932"/>
    <w:rsid w:val="00C40A03"/>
    <w:rsid w:val="00C40CDA"/>
    <w:rsid w:val="00C4100E"/>
    <w:rsid w:val="00C4103F"/>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77"/>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D01"/>
    <w:rsid w:val="00C93FA1"/>
    <w:rsid w:val="00C957F9"/>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513"/>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7944"/>
    <w:rsid w:val="00D1038C"/>
    <w:rsid w:val="00D106CD"/>
    <w:rsid w:val="00D11371"/>
    <w:rsid w:val="00D11640"/>
    <w:rsid w:val="00D11AD9"/>
    <w:rsid w:val="00D1278C"/>
    <w:rsid w:val="00D12AFD"/>
    <w:rsid w:val="00D13280"/>
    <w:rsid w:val="00D1426D"/>
    <w:rsid w:val="00D149DB"/>
    <w:rsid w:val="00D14EF7"/>
    <w:rsid w:val="00D1578E"/>
    <w:rsid w:val="00D20580"/>
    <w:rsid w:val="00D208F5"/>
    <w:rsid w:val="00D209C0"/>
    <w:rsid w:val="00D21423"/>
    <w:rsid w:val="00D21E19"/>
    <w:rsid w:val="00D22311"/>
    <w:rsid w:val="00D22583"/>
    <w:rsid w:val="00D24737"/>
    <w:rsid w:val="00D24D5E"/>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7E4"/>
    <w:rsid w:val="00D37F25"/>
    <w:rsid w:val="00D41495"/>
    <w:rsid w:val="00D417AD"/>
    <w:rsid w:val="00D41D98"/>
    <w:rsid w:val="00D41F7D"/>
    <w:rsid w:val="00D4205C"/>
    <w:rsid w:val="00D420EE"/>
    <w:rsid w:val="00D42746"/>
    <w:rsid w:val="00D42838"/>
    <w:rsid w:val="00D42F4F"/>
    <w:rsid w:val="00D509FB"/>
    <w:rsid w:val="00D51F6E"/>
    <w:rsid w:val="00D529CB"/>
    <w:rsid w:val="00D54112"/>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2A3"/>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B7FEE"/>
    <w:rsid w:val="00DC0A85"/>
    <w:rsid w:val="00DC0CCC"/>
    <w:rsid w:val="00DC1AC8"/>
    <w:rsid w:val="00DC23F2"/>
    <w:rsid w:val="00DC2C94"/>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01B"/>
    <w:rsid w:val="00DE14AB"/>
    <w:rsid w:val="00DE2AD3"/>
    <w:rsid w:val="00DE2F72"/>
    <w:rsid w:val="00DE3CB4"/>
    <w:rsid w:val="00DE3F42"/>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4752"/>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2934"/>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620"/>
    <w:rsid w:val="00E93AED"/>
    <w:rsid w:val="00E944BF"/>
    <w:rsid w:val="00E95AC2"/>
    <w:rsid w:val="00E95B5F"/>
    <w:rsid w:val="00EA02B5"/>
    <w:rsid w:val="00EA1231"/>
    <w:rsid w:val="00EA141D"/>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709"/>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35D"/>
    <w:rsid w:val="00EE6CAC"/>
    <w:rsid w:val="00EE74DF"/>
    <w:rsid w:val="00EF185F"/>
    <w:rsid w:val="00EF2E23"/>
    <w:rsid w:val="00EF5A8F"/>
    <w:rsid w:val="00EF678F"/>
    <w:rsid w:val="00EF6A71"/>
    <w:rsid w:val="00F0000C"/>
    <w:rsid w:val="00F0224A"/>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759"/>
    <w:rsid w:val="00F200F7"/>
    <w:rsid w:val="00F20A0F"/>
    <w:rsid w:val="00F20DA7"/>
    <w:rsid w:val="00F216FD"/>
    <w:rsid w:val="00F21A07"/>
    <w:rsid w:val="00F227FB"/>
    <w:rsid w:val="00F23746"/>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786"/>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7B0"/>
    <w:rsid w:val="00F74A60"/>
    <w:rsid w:val="00F75FBE"/>
    <w:rsid w:val="00F7757E"/>
    <w:rsid w:val="00F77FF2"/>
    <w:rsid w:val="00F80D60"/>
    <w:rsid w:val="00F80F57"/>
    <w:rsid w:val="00F823A7"/>
    <w:rsid w:val="00F83908"/>
    <w:rsid w:val="00F839C9"/>
    <w:rsid w:val="00F83C53"/>
    <w:rsid w:val="00F84060"/>
    <w:rsid w:val="00F84C73"/>
    <w:rsid w:val="00F914BE"/>
    <w:rsid w:val="00F93644"/>
    <w:rsid w:val="00F936F7"/>
    <w:rsid w:val="00F93EA3"/>
    <w:rsid w:val="00F954DC"/>
    <w:rsid w:val="00F95893"/>
    <w:rsid w:val="00F95AAE"/>
    <w:rsid w:val="00F95B31"/>
    <w:rsid w:val="00F95D8C"/>
    <w:rsid w:val="00F9623F"/>
    <w:rsid w:val="00F97D1E"/>
    <w:rsid w:val="00FA0BD3"/>
    <w:rsid w:val="00FA1055"/>
    <w:rsid w:val="00FA12BE"/>
    <w:rsid w:val="00FA202B"/>
    <w:rsid w:val="00FA3400"/>
    <w:rsid w:val="00FA3485"/>
    <w:rsid w:val="00FA3919"/>
    <w:rsid w:val="00FA424B"/>
    <w:rsid w:val="00FA4BEF"/>
    <w:rsid w:val="00FA4E12"/>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D4B"/>
    <w:rsid w:val="00FB7E2C"/>
    <w:rsid w:val="00FC0646"/>
    <w:rsid w:val="00FC07C4"/>
    <w:rsid w:val="00FC1594"/>
    <w:rsid w:val="00FC1DC7"/>
    <w:rsid w:val="00FC27DE"/>
    <w:rsid w:val="00FC2FEB"/>
    <w:rsid w:val="00FC3630"/>
    <w:rsid w:val="00FC3DCF"/>
    <w:rsid w:val="00FC4213"/>
    <w:rsid w:val="00FC47FD"/>
    <w:rsid w:val="00FC5D55"/>
    <w:rsid w:val="00FC5E99"/>
    <w:rsid w:val="00FC74ED"/>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E34FADC"/>
  <w15:chartTrackingRefBased/>
  <w15:docId w15:val="{DD37C406-FB6F-4BD5-BCE9-56F8B1F0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customStyle="1" w:styleId="Style2">
    <w:name w:val="Style2"/>
    <w:basedOn w:val="Normal"/>
    <w:qFormat/>
    <w:rsid w:val="007D25BB"/>
    <w:pPr>
      <w:spacing w:after="0" w:line="0" w:lineRule="atLeast"/>
      <w:ind w:left="360" w:hanging="360"/>
    </w:pPr>
    <w:rPr>
      <w:rFonts w:ascii="Arial" w:eastAsia="MS PGothic"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3134781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6701545">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191525811">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30622380">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HideFromDelve xmlns="71c5aaf6-e6ce-465b-b873-5148d2a4c105">false</HideFromDelve>
    <_dlc_DocIdUrl xmlns="71c5aaf6-e6ce-465b-b873-5148d2a4c105">
      <Url>https://nokia.sharepoint.com/sites/c5g/e2earch/_layouts/15/DocIdRedir.aspx?ID=5AIRPNAIUNRU-2028481721-2587</Url>
      <Description>5AIRPNAIUNRU-2028481721-2587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8156-84FC-4C0B-A34F-022693C64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3.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4.xml><?xml version="1.0" encoding="utf-8"?>
<ds:datastoreItem xmlns:ds="http://schemas.openxmlformats.org/officeDocument/2006/customXml" ds:itemID="{EA5A3B70-6A3E-49DE-9F48-24B8DD42A7F4}">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6.xml><?xml version="1.0" encoding="utf-8"?>
<ds:datastoreItem xmlns:ds="http://schemas.openxmlformats.org/officeDocument/2006/customXml" ds:itemID="{58122B51-B6D6-49C0-82F4-A37C362886C8}">
  <ds:schemaRefs>
    <ds:schemaRef ds:uri="http://schemas.microsoft.com/sharepoint/events"/>
  </ds:schemaRefs>
</ds:datastoreItem>
</file>

<file path=customXml/itemProps7.xml><?xml version="1.0" encoding="utf-8"?>
<ds:datastoreItem xmlns:ds="http://schemas.openxmlformats.org/officeDocument/2006/customXml" ds:itemID="{DFD74247-BDFA-4D9B-82D3-5E1099527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2825</Words>
  <Characters>13734</Characters>
  <Application>Microsoft Office Word</Application>
  <DocSecurity>0</DocSecurity>
  <Lines>114</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MCC Corrections</cp:lastModifiedBy>
  <cp:revision>8</cp:revision>
  <cp:lastPrinted>2019-12-05T22:44:00Z</cp:lastPrinted>
  <dcterms:created xsi:type="dcterms:W3CDTF">2019-12-11T21:37:00Z</dcterms:created>
  <dcterms:modified xsi:type="dcterms:W3CDTF">2020-01-10T06:48:00Z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0x010100C17A4B69EF56E94C827924DC4B490231</vt:lpwstr>
  </property>
  <property fmtid="{D5CDD505-2E9C-101B-9397-08002B2CF9AE}" pid="30" name="_dlc_DocIdItemGuid">
    <vt:lpwstr>dd08827b-6312-4d45-a6ce-8ff4aa7ffd43</vt:lpwstr>
  </property>
  <property fmtid="{D5CDD505-2E9C-101B-9397-08002B2CF9AE}" pid="31" name="NSCPROP_SA">
    <vt:lpwstr>C:\Users\moonst.CORP\Downloads\S2-19xxxx-Rel-16-Vertical-LAN-TSN-EssentialCorrections-Summary#1+ERI.docx</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1575880165</vt:lpwstr>
  </property>
  <property fmtid="{D5CDD505-2E9C-101B-9397-08002B2CF9AE}" pid="36" name="_2015_ms_pID_725343">
    <vt:lpwstr>(2)mnLIAgaudmqq7AJL2dLrffT3aORQu/uLWxNN8l4xipG2qeGgy6Em3gMOvLMq/mQ1zW4n0xCb
YZxYW8w4uXUoDdLJlm/eagQVtFCaO3kSyxD4rxLOq/W87d6dJ3JaM217ZRW/lwScLWzNf92m
nksk07ROzPWssXOweEwtTHIpAH8awh3E0nfUeTuvZrGV7wSBp7NhlG+uM6GHiTM0GCeAmdu3
7q5ayjrlv+lK/JN+Ar</vt:lpwstr>
  </property>
  <property fmtid="{D5CDD505-2E9C-101B-9397-08002B2CF9AE}" pid="37" name="_2015_ms_pID_7253431">
    <vt:lpwstr>YJ0EhXp8Mua/JuBWGPIRGRav/nxbZtHHmzuaCvkLYhJwzgCUhWsyth
LZxe0kiTChzaFsmIQdulNFsjKJPSCP7n/5e0S76/29//mueHakNxE3UmcSaUMoM3qAvvjjFu
bYKK7iI6/zYcfvtYsjcoloD+twmfc1t/6g4uELl0XVcdZ1btU0Yuzpq2erKy/HOunj4=</vt:lpwstr>
  </property>
</Properties>
</file>